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514" w:rsidRPr="00055FA5" w:rsidRDefault="00A81514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sz w:val="24"/>
          <w:szCs w:val="24"/>
        </w:rPr>
      </w:pPr>
      <w:r w:rsidRPr="00055FA5">
        <w:rPr>
          <w:rFonts w:ascii="Bookman Old Style" w:hAnsi="Bookman Old Style"/>
          <w:b/>
          <w:sz w:val="24"/>
          <w:szCs w:val="24"/>
        </w:rPr>
        <w:t>MEMORIAL DESCRITIVO</w:t>
      </w:r>
      <w:r w:rsidR="009A7AAE" w:rsidRPr="00055FA5">
        <w:rPr>
          <w:rFonts w:ascii="Bookman Old Style" w:hAnsi="Bookman Old Style"/>
          <w:b/>
          <w:sz w:val="24"/>
          <w:szCs w:val="24"/>
        </w:rPr>
        <w:t xml:space="preserve"> E DE ESPECIFICAÇÕES</w:t>
      </w:r>
    </w:p>
    <w:p w:rsidR="00055FA5" w:rsidRDefault="00055FA5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sz w:val="24"/>
          <w:szCs w:val="24"/>
        </w:rPr>
      </w:pPr>
    </w:p>
    <w:p w:rsidR="005C780C" w:rsidRPr="00055FA5" w:rsidRDefault="009C79D0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OBJETO: Aquisição de placas de sinalização vertical</w:t>
      </w:r>
    </w:p>
    <w:p w:rsidR="001D7C0D" w:rsidRPr="00045699" w:rsidRDefault="001D7C0D" w:rsidP="00F54503">
      <w:pPr>
        <w:spacing w:after="0" w:line="360" w:lineRule="auto"/>
        <w:ind w:firstLine="709"/>
        <w:jc w:val="both"/>
        <w:rPr>
          <w:rFonts w:ascii="Bookman Old Style" w:hAnsi="Bookman Old Style" w:cs="Calibri"/>
          <w:sz w:val="20"/>
          <w:szCs w:val="20"/>
        </w:rPr>
      </w:pPr>
    </w:p>
    <w:p w:rsidR="009B529A" w:rsidRPr="00045699" w:rsidRDefault="009B529A" w:rsidP="00F54503">
      <w:pPr>
        <w:pStyle w:val="PargrafodaLista"/>
        <w:numPr>
          <w:ilvl w:val="0"/>
          <w:numId w:val="2"/>
        </w:numPr>
        <w:spacing w:after="0" w:line="360" w:lineRule="auto"/>
        <w:ind w:left="993" w:hanging="284"/>
        <w:jc w:val="both"/>
        <w:rPr>
          <w:rFonts w:ascii="Bookman Old Style" w:hAnsi="Bookman Old Style"/>
          <w:b/>
          <w:bCs/>
          <w:sz w:val="20"/>
          <w:szCs w:val="20"/>
        </w:rPr>
      </w:pPr>
      <w:r w:rsidRPr="00045699">
        <w:rPr>
          <w:rFonts w:ascii="Bookman Old Style" w:hAnsi="Bookman Old Style"/>
          <w:b/>
          <w:bCs/>
          <w:sz w:val="20"/>
          <w:szCs w:val="20"/>
        </w:rPr>
        <w:t>SINALIZAÇÃO VERTICAL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Esta especificação fixa as condições básicas exigíveis para o fornecimento de placas fabricadas em aço carbono e impressas em processo serigráfico.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ABNT – NBR 15993: </w:t>
      </w:r>
      <w:proofErr w:type="gramStart"/>
      <w:r w:rsidRPr="00045699">
        <w:rPr>
          <w:rFonts w:ascii="Bookman Old Style" w:hAnsi="Bookman Old Style"/>
          <w:sz w:val="20"/>
          <w:szCs w:val="20"/>
        </w:rPr>
        <w:t>2011 – Sinalização Vertical Viária – Placa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de aço carbono.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bCs/>
          <w:sz w:val="20"/>
          <w:szCs w:val="20"/>
        </w:rPr>
      </w:pPr>
      <w:r w:rsidRPr="00045699">
        <w:rPr>
          <w:rFonts w:ascii="Bookman Old Style" w:hAnsi="Bookman Old Style"/>
          <w:b/>
          <w:bCs/>
          <w:sz w:val="20"/>
          <w:szCs w:val="20"/>
        </w:rPr>
        <w:t>Materiais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Chapas finas laminadas a frio de aço de baixa liga e alta resistência mecânica,</w:t>
      </w:r>
      <w:r w:rsidRPr="00045699">
        <w:rPr>
          <w:rFonts w:ascii="Bookman Old Style" w:hAnsi="Bookman Old Style"/>
          <w:sz w:val="20"/>
          <w:szCs w:val="20"/>
        </w:rPr>
        <w:br/>
        <w:t>resistentes à corrosão atmosférica, conforme norma NBR 5920: 2009, na espessura de 1,25mm</w:t>
      </w:r>
      <w:r w:rsidRPr="00045699">
        <w:rPr>
          <w:rFonts w:ascii="Bookman Old Style" w:hAnsi="Bookman Old Style"/>
          <w:sz w:val="20"/>
          <w:szCs w:val="20"/>
        </w:rPr>
        <w:br/>
      </w:r>
      <w:proofErr w:type="gramStart"/>
      <w:r w:rsidRPr="00045699">
        <w:rPr>
          <w:rFonts w:ascii="Bookman Old Style" w:hAnsi="Bookman Old Style"/>
          <w:sz w:val="20"/>
          <w:szCs w:val="20"/>
        </w:rPr>
        <w:t>(</w:t>
      </w:r>
      <w:proofErr w:type="gramEnd"/>
      <w:r w:rsidRPr="00045699">
        <w:rPr>
          <w:rFonts w:ascii="Bookman Old Style" w:hAnsi="Bookman Old Style"/>
          <w:sz w:val="20"/>
          <w:szCs w:val="20"/>
        </w:rPr>
        <w:t>MSG 18);</w:t>
      </w:r>
    </w:p>
    <w:p w:rsidR="00713E71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bCs/>
          <w:sz w:val="20"/>
          <w:szCs w:val="20"/>
        </w:rPr>
      </w:pPr>
      <w:r w:rsidRPr="00045699">
        <w:rPr>
          <w:rFonts w:ascii="Bookman Old Style" w:hAnsi="Bookman Old Style"/>
          <w:b/>
          <w:bCs/>
          <w:sz w:val="20"/>
          <w:szCs w:val="20"/>
        </w:rPr>
        <w:t>Tratamento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Após cortadas em suas dimensões finais, furadas, as chapas deverão ter as bordas</w:t>
      </w:r>
      <w:r w:rsidRPr="00045699">
        <w:rPr>
          <w:rFonts w:ascii="Bookman Old Style" w:hAnsi="Bookman Old Style"/>
          <w:sz w:val="20"/>
          <w:szCs w:val="20"/>
        </w:rPr>
        <w:br/>
        <w:t xml:space="preserve">lixadas e deverão receber tratamento que compreenda </w:t>
      </w:r>
      <w:proofErr w:type="spellStart"/>
      <w:r w:rsidRPr="00045699">
        <w:rPr>
          <w:rFonts w:ascii="Bookman Old Style" w:hAnsi="Bookman Old Style"/>
          <w:sz w:val="20"/>
          <w:szCs w:val="20"/>
        </w:rPr>
        <w:t>desengraxamento</w:t>
      </w:r>
      <w:proofErr w:type="spellEnd"/>
      <w:r w:rsidRPr="00045699">
        <w:rPr>
          <w:rFonts w:ascii="Bookman Old Style" w:hAnsi="Bookman Old Style"/>
          <w:sz w:val="20"/>
          <w:szCs w:val="20"/>
        </w:rPr>
        <w:t xml:space="preserve">, decapagem e </w:t>
      </w:r>
      <w:proofErr w:type="spellStart"/>
      <w:r w:rsidRPr="00045699">
        <w:rPr>
          <w:rFonts w:ascii="Bookman Old Style" w:hAnsi="Bookman Old Style"/>
          <w:sz w:val="20"/>
          <w:szCs w:val="20"/>
        </w:rPr>
        <w:t>fosfatização</w:t>
      </w:r>
      <w:proofErr w:type="spellEnd"/>
      <w:r w:rsidRPr="00045699">
        <w:rPr>
          <w:rFonts w:ascii="Bookman Old Style" w:hAnsi="Bookman Old Style"/>
          <w:sz w:val="20"/>
          <w:szCs w:val="20"/>
        </w:rPr>
        <w:t>, com espessura de camada mínima igual a cinco micra.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bCs/>
          <w:sz w:val="20"/>
          <w:szCs w:val="20"/>
        </w:rPr>
      </w:pPr>
      <w:r w:rsidRPr="00045699">
        <w:rPr>
          <w:rFonts w:ascii="Bookman Old Style" w:hAnsi="Bookman Old Style"/>
          <w:b/>
          <w:bCs/>
          <w:sz w:val="20"/>
          <w:szCs w:val="20"/>
        </w:rPr>
        <w:t>Acabamento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Placas com fundo em pintura eletrostática; símbolos, letras, números e tarjas</w:t>
      </w:r>
      <w:r w:rsidRPr="00045699">
        <w:rPr>
          <w:rFonts w:ascii="Bookman Old Style" w:hAnsi="Bookman Old Style"/>
          <w:sz w:val="20"/>
          <w:szCs w:val="20"/>
        </w:rPr>
        <w:br/>
      </w:r>
      <w:proofErr w:type="spellStart"/>
      <w:r w:rsidRPr="00045699">
        <w:rPr>
          <w:rFonts w:ascii="Bookman Old Style" w:hAnsi="Bookman Old Style"/>
          <w:sz w:val="20"/>
          <w:szCs w:val="20"/>
        </w:rPr>
        <w:t>silkadas</w:t>
      </w:r>
      <w:proofErr w:type="spellEnd"/>
      <w:r w:rsidRPr="00045699">
        <w:rPr>
          <w:rFonts w:ascii="Bookman Old Style" w:hAnsi="Bookman Old Style"/>
          <w:sz w:val="20"/>
          <w:szCs w:val="20"/>
        </w:rPr>
        <w:t>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O acabamento final deverá ser feito com pintura eletrostática a pó poliéster, com o mínimo de 50 micra de espessura, na cor branca ou amarela na frente e preta no verso, com secagem a estufa à temperatura de 200ºC.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Os símbolos, letras, números e tarjas deverão ser executados por processo silkscreen utilizando-se tinta epóxi dois componentes, (KTP ou Saturno) brilhante, com secagem a estufa.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Placas com fundo em pintura eletrostática; fundo, símbolos, letras, números e tarjas em película tipo A.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  <w:bCs/>
          <w:sz w:val="20"/>
          <w:szCs w:val="20"/>
        </w:rPr>
      </w:pPr>
      <w:r w:rsidRPr="00045699">
        <w:rPr>
          <w:rFonts w:ascii="Bookman Old Style" w:hAnsi="Bookman Old Style"/>
          <w:b/>
          <w:bCs/>
          <w:sz w:val="20"/>
          <w:szCs w:val="20"/>
        </w:rPr>
        <w:t>Padrão de cor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As cores das tintas têm as seguintes especificações no padrão </w:t>
      </w:r>
      <w:proofErr w:type="spellStart"/>
      <w:r w:rsidRPr="00045699">
        <w:rPr>
          <w:rFonts w:ascii="Bookman Old Style" w:hAnsi="Bookman Old Style"/>
          <w:sz w:val="20"/>
          <w:szCs w:val="20"/>
        </w:rPr>
        <w:t>Munsell</w:t>
      </w:r>
      <w:proofErr w:type="spellEnd"/>
      <w:r w:rsidRPr="00045699">
        <w:rPr>
          <w:rFonts w:ascii="Bookman Old Style" w:hAnsi="Bookman Old Style"/>
          <w:sz w:val="20"/>
          <w:szCs w:val="20"/>
        </w:rPr>
        <w:t>: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Branco: 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N 9,5 (tolerância N 9,0);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Amarelo: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10 YR 7,0/14;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Verde: 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10 G 3/8;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Azul: 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...............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</w:t>
      </w:r>
      <w:proofErr w:type="gramStart"/>
      <w:r w:rsidRPr="00045699">
        <w:rPr>
          <w:rFonts w:ascii="Bookman Old Style" w:hAnsi="Bookman Old Style"/>
          <w:sz w:val="20"/>
          <w:szCs w:val="20"/>
        </w:rPr>
        <w:t>5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PB 2/8;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Laranja: 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2,5 YR 6/14;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Vermelho: 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7,5 R 4/14;</w:t>
      </w:r>
    </w:p>
    <w:p w:rsidR="009B529A" w:rsidRPr="00045699" w:rsidRDefault="009B529A" w:rsidP="00F54503">
      <w:pPr>
        <w:pStyle w:val="PargrafodaLista"/>
        <w:numPr>
          <w:ilvl w:val="0"/>
          <w:numId w:val="12"/>
        </w:numPr>
        <w:spacing w:after="0" w:line="360" w:lineRule="auto"/>
        <w:ind w:left="993" w:hanging="284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Preto: </w:t>
      </w:r>
      <w:proofErr w:type="gramStart"/>
      <w:r w:rsidRPr="00045699">
        <w:rPr>
          <w:rFonts w:ascii="Bookman Old Style" w:hAnsi="Bookman Old Style"/>
          <w:sz w:val="20"/>
          <w:szCs w:val="20"/>
        </w:rPr>
        <w:t>.............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(Verso da placa): N 1,0 (tolerância N 0,5 a 1,5);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b/>
          <w:bCs/>
          <w:sz w:val="20"/>
          <w:szCs w:val="20"/>
        </w:rPr>
        <w:t>Tubo de aço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lastRenderedPageBreak/>
        <w:t>Deverão ser utilizados tubos de aço carbono SAE 1010/1020, galvanizado a quente, grau C, de seção circular ou seção cônica octogonal, com costuras e pontas lisas, conforme norma ABNT-NBR-8261:2010.</w:t>
      </w:r>
    </w:p>
    <w:p w:rsidR="00045699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Para a proteção contra a corrosão as peças deverão ser submetidas à galvanização a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quente, após as operações de furação e solda.</w:t>
      </w:r>
    </w:p>
    <w:p w:rsidR="00045699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 galvanização deverá ser executada nas partes internas e externas das peças,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 xml:space="preserve">devendo as superfícies </w:t>
      </w:r>
      <w:proofErr w:type="gramStart"/>
      <w:r w:rsidR="00F54503" w:rsidRPr="00045699">
        <w:rPr>
          <w:rFonts w:ascii="Bookman Old Style" w:hAnsi="Bookman Old Style"/>
          <w:sz w:val="20"/>
          <w:szCs w:val="20"/>
        </w:rPr>
        <w:t>apresentar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uma deposição mínima de zinco igual a 350 g/m2 (trezentos e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cinquenta gramas por metro quadrado), quando ensaiado conforme a ABNT-NBR-7397 (MB-25 I):2007.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 galvanização não deverá separar-se do material de base quando submetido ao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ensaio de aderência pelo método do dobramento, conforme a ABNT-NBR-7398 (MB-25 II): 2009;</w:t>
      </w:r>
    </w:p>
    <w:p w:rsidR="00045699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 espessura da galvanização (revestimento de zinco) deverá ser no mínimo de 50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micra, quando ensaiados conforme a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ABNT-NBR-7399 (MB-25 III): 2009;</w:t>
      </w:r>
    </w:p>
    <w:p w:rsidR="00045699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 galvanização deverá ser uniforme, não devendo existir falhas de zincagem. As peças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 xml:space="preserve">quando ensaiadas conforme a ABNT-NBR-7400 (MB-25 IV): 2009, deverão suportar no mínimo </w:t>
      </w:r>
      <w:proofErr w:type="gramStart"/>
      <w:r w:rsidRPr="00045699">
        <w:rPr>
          <w:rFonts w:ascii="Bookman Old Style" w:hAnsi="Bookman Old Style"/>
          <w:sz w:val="20"/>
          <w:szCs w:val="20"/>
        </w:rPr>
        <w:t>6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(seis) imersões (ensaio de </w:t>
      </w:r>
      <w:proofErr w:type="spellStart"/>
      <w:r w:rsidRPr="00045699">
        <w:rPr>
          <w:rFonts w:ascii="Bookman Old Style" w:hAnsi="Bookman Old Style"/>
          <w:sz w:val="20"/>
          <w:szCs w:val="20"/>
        </w:rPr>
        <w:t>Preece</w:t>
      </w:r>
      <w:proofErr w:type="spellEnd"/>
      <w:r w:rsidRPr="00045699">
        <w:rPr>
          <w:rFonts w:ascii="Bookman Old Style" w:hAnsi="Bookman Old Style"/>
          <w:sz w:val="20"/>
          <w:szCs w:val="20"/>
        </w:rPr>
        <w:t>) sem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apresentar sinais de depósito de cobre.</w:t>
      </w:r>
    </w:p>
    <w:p w:rsidR="00045699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>A parte superior do suporte deverá ser vedada com tampão de plástico encaixado ao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 xml:space="preserve">suporte externamente com </w:t>
      </w:r>
      <w:proofErr w:type="gramStart"/>
      <w:r w:rsidRPr="00045699">
        <w:rPr>
          <w:rFonts w:ascii="Bookman Old Style" w:hAnsi="Bookman Old Style"/>
          <w:sz w:val="20"/>
          <w:szCs w:val="20"/>
        </w:rPr>
        <w:t>4cm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de altura.</w:t>
      </w:r>
    </w:p>
    <w:p w:rsidR="009B529A" w:rsidRPr="00045699" w:rsidRDefault="009B529A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045699">
        <w:rPr>
          <w:rFonts w:ascii="Bookman Old Style" w:hAnsi="Bookman Old Style"/>
          <w:sz w:val="20"/>
          <w:szCs w:val="20"/>
        </w:rPr>
        <w:t xml:space="preserve">Na parte inferior do suporte deverão ser soldadas </w:t>
      </w:r>
      <w:proofErr w:type="gramStart"/>
      <w:r w:rsidRPr="00045699">
        <w:rPr>
          <w:rFonts w:ascii="Bookman Old Style" w:hAnsi="Bookman Old Style"/>
          <w:sz w:val="20"/>
          <w:szCs w:val="20"/>
        </w:rPr>
        <w:t>2</w:t>
      </w:r>
      <w:proofErr w:type="gramEnd"/>
      <w:r w:rsidRPr="00045699">
        <w:rPr>
          <w:rFonts w:ascii="Bookman Old Style" w:hAnsi="Bookman Old Style"/>
          <w:sz w:val="20"/>
          <w:szCs w:val="20"/>
        </w:rPr>
        <w:t xml:space="preserve"> peças de 15 cm de ferro chato 1/8x3/4, no sentido transversal distando de 100 a 300 mm da base. O suporte do braço projetado</w:t>
      </w:r>
      <w:r w:rsidR="00045699" w:rsidRPr="00045699">
        <w:rPr>
          <w:rFonts w:ascii="Bookman Old Style" w:hAnsi="Bookman Old Style"/>
          <w:sz w:val="20"/>
          <w:szCs w:val="20"/>
        </w:rPr>
        <w:t xml:space="preserve"> </w:t>
      </w:r>
      <w:r w:rsidRPr="00045699">
        <w:rPr>
          <w:rFonts w:ascii="Bookman Old Style" w:hAnsi="Bookman Old Style"/>
          <w:sz w:val="20"/>
          <w:szCs w:val="20"/>
        </w:rPr>
        <w:t>deverá ser aparafusado à fundação conforme detalhe.</w:t>
      </w:r>
    </w:p>
    <w:p w:rsidR="00045699" w:rsidRDefault="00045699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</w:p>
    <w:p w:rsidR="009C79D0" w:rsidRDefault="00933D39" w:rsidP="009C79D0">
      <w:pPr>
        <w:spacing w:after="0" w:line="360" w:lineRule="auto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86.65pt;height:269.65pt">
            <v:imagedata r:id="rId8" o:title="NOME PLACA DE RUA"/>
          </v:shape>
        </w:pict>
      </w:r>
      <w:bookmarkStart w:id="0" w:name="_GoBack"/>
      <w:bookmarkEnd w:id="0"/>
    </w:p>
    <w:p w:rsidR="001F4D09" w:rsidRDefault="001F4D09" w:rsidP="009C79D0">
      <w:pPr>
        <w:spacing w:after="0" w:line="360" w:lineRule="auto"/>
        <w:jc w:val="both"/>
        <w:rPr>
          <w:rFonts w:ascii="Bookman Old Style" w:hAnsi="Bookman Old Style"/>
          <w:sz w:val="20"/>
          <w:szCs w:val="20"/>
        </w:rPr>
      </w:pPr>
    </w:p>
    <w:p w:rsidR="001F4D09" w:rsidRDefault="001F4D09" w:rsidP="009C79D0">
      <w:pPr>
        <w:spacing w:after="0" w:line="360" w:lineRule="auto"/>
        <w:jc w:val="both"/>
        <w:rPr>
          <w:rFonts w:ascii="Bookman Old Style" w:hAnsi="Bookman Old Style"/>
          <w:noProof/>
        </w:rPr>
      </w:pPr>
      <w:r w:rsidRPr="006C71D3">
        <w:rPr>
          <w:rFonts w:ascii="Bookman Old Style" w:hAnsi="Bookman Old Style"/>
          <w:b/>
        </w:rPr>
        <w:lastRenderedPageBreak/>
        <w:t xml:space="preserve">Detalhe SV </w:t>
      </w:r>
      <w:proofErr w:type="gramStart"/>
      <w:r w:rsidRPr="006C71D3">
        <w:rPr>
          <w:rFonts w:ascii="Bookman Old Style" w:hAnsi="Bookman Old Style"/>
          <w:b/>
        </w:rPr>
        <w:t>2</w:t>
      </w:r>
      <w:proofErr w:type="gramEnd"/>
      <w:r w:rsidRPr="006C71D3">
        <w:rPr>
          <w:rFonts w:ascii="Bookman Old Style" w:hAnsi="Bookman Old Style"/>
          <w:b/>
        </w:rPr>
        <w:t xml:space="preserve"> - Placa de regulamentação - triangular</w:t>
      </w:r>
      <w:r w:rsidRPr="006C71D3">
        <w:rPr>
          <w:rFonts w:ascii="Bookman Old Style" w:hAnsi="Bookman Old Style"/>
          <w:noProof/>
        </w:rPr>
        <w:t xml:space="preserve"> </w:t>
      </w:r>
    </w:p>
    <w:p w:rsidR="00045699" w:rsidRPr="00045699" w:rsidRDefault="001F4D09" w:rsidP="001F4D09">
      <w:pPr>
        <w:spacing w:after="0" w:line="360" w:lineRule="auto"/>
        <w:jc w:val="both"/>
        <w:rPr>
          <w:rFonts w:ascii="Bookman Old Style" w:hAnsi="Bookman Old Style"/>
          <w:sz w:val="20"/>
          <w:szCs w:val="20"/>
        </w:rPr>
      </w:pPr>
      <w:r w:rsidRPr="006C71D3">
        <w:rPr>
          <w:rFonts w:ascii="Bookman Old Style" w:hAnsi="Bookman Old Style"/>
          <w:noProof/>
        </w:rPr>
        <w:drawing>
          <wp:anchor distT="0" distB="0" distL="114300" distR="114300" simplePos="0" relativeHeight="251659264" behindDoc="0" locked="0" layoutInCell="0" allowOverlap="1" wp14:anchorId="0EB4574A" wp14:editId="378568A9">
            <wp:simplePos x="0" y="0"/>
            <wp:positionH relativeFrom="column">
              <wp:posOffset>346710</wp:posOffset>
            </wp:positionH>
            <wp:positionV relativeFrom="paragraph">
              <wp:posOffset>428625</wp:posOffset>
            </wp:positionV>
            <wp:extent cx="4925060" cy="6816725"/>
            <wp:effectExtent l="19050" t="0" r="8890" b="0"/>
            <wp:wrapTopAndBottom/>
            <wp:docPr id="8" name="Imagem 3" descr="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060" cy="681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4D09" w:rsidRDefault="001F4D09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</w:rPr>
      </w:pPr>
    </w:p>
    <w:p w:rsidR="001F4D09" w:rsidRDefault="001F4D09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</w:rPr>
      </w:pPr>
    </w:p>
    <w:p w:rsidR="001F4D09" w:rsidRDefault="001F4D09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</w:rPr>
      </w:pPr>
    </w:p>
    <w:p w:rsidR="001F4D09" w:rsidRDefault="001F4D09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</w:rPr>
      </w:pPr>
    </w:p>
    <w:p w:rsidR="00045699" w:rsidRDefault="001F4D09" w:rsidP="00F54503">
      <w:pPr>
        <w:spacing w:after="0" w:line="360" w:lineRule="auto"/>
        <w:ind w:firstLine="709"/>
        <w:jc w:val="both"/>
        <w:rPr>
          <w:rFonts w:ascii="Bookman Old Style" w:hAnsi="Bookman Old Style"/>
          <w:b/>
        </w:rPr>
      </w:pPr>
      <w:r w:rsidRPr="006C71D3">
        <w:rPr>
          <w:rFonts w:ascii="Bookman Old Style" w:hAnsi="Bookman Old Style"/>
          <w:b/>
        </w:rPr>
        <w:lastRenderedPageBreak/>
        <w:t xml:space="preserve">Detalhe SV </w:t>
      </w:r>
      <w:proofErr w:type="gramStart"/>
      <w:r>
        <w:rPr>
          <w:rFonts w:ascii="Bookman Old Style" w:hAnsi="Bookman Old Style"/>
          <w:b/>
        </w:rPr>
        <w:t>3</w:t>
      </w:r>
      <w:proofErr w:type="gramEnd"/>
      <w:r w:rsidRPr="006C71D3">
        <w:rPr>
          <w:rFonts w:ascii="Bookman Old Style" w:hAnsi="Bookman Old Style"/>
          <w:b/>
        </w:rPr>
        <w:t xml:space="preserve"> - Placa de regulamentação </w:t>
      </w:r>
      <w:r>
        <w:rPr>
          <w:rFonts w:ascii="Bookman Old Style" w:hAnsi="Bookman Old Style"/>
          <w:b/>
        </w:rPr>
        <w:t>–</w:t>
      </w:r>
      <w:r w:rsidRPr="006C71D3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circular</w:t>
      </w:r>
    </w:p>
    <w:p w:rsidR="001F4D09" w:rsidRPr="00045699" w:rsidRDefault="001F4D09" w:rsidP="00F54503">
      <w:pPr>
        <w:spacing w:after="0" w:line="360" w:lineRule="auto"/>
        <w:ind w:firstLine="709"/>
        <w:jc w:val="both"/>
        <w:rPr>
          <w:rFonts w:ascii="Bookman Old Style" w:hAnsi="Bookman Old Style"/>
          <w:sz w:val="20"/>
          <w:szCs w:val="20"/>
        </w:rPr>
      </w:pPr>
      <w:r w:rsidRPr="006C71D3">
        <w:rPr>
          <w:rFonts w:ascii="Bookman Old Style" w:hAnsi="Bookman Old Style"/>
          <w:noProof/>
        </w:rPr>
        <w:drawing>
          <wp:anchor distT="0" distB="0" distL="114300" distR="114300" simplePos="0" relativeHeight="251661312" behindDoc="0" locked="0" layoutInCell="0" allowOverlap="1" wp14:anchorId="5F482157" wp14:editId="6D33F14D">
            <wp:simplePos x="0" y="0"/>
            <wp:positionH relativeFrom="column">
              <wp:posOffset>483235</wp:posOffset>
            </wp:positionH>
            <wp:positionV relativeFrom="paragraph">
              <wp:posOffset>237490</wp:posOffset>
            </wp:positionV>
            <wp:extent cx="4778375" cy="6591300"/>
            <wp:effectExtent l="19050" t="0" r="3175" b="0"/>
            <wp:wrapTopAndBottom/>
            <wp:docPr id="7" name="Imagem 2" descr="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8375" cy="659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4D09" w:rsidRDefault="001F4D09" w:rsidP="00F54503">
      <w:pPr>
        <w:spacing w:after="0" w:line="240" w:lineRule="auto"/>
        <w:jc w:val="center"/>
        <w:rPr>
          <w:rFonts w:ascii="Bookman Old Style" w:hAnsi="Bookman Old Style"/>
          <w:b/>
          <w:sz w:val="20"/>
          <w:szCs w:val="20"/>
        </w:rPr>
      </w:pPr>
    </w:p>
    <w:p w:rsidR="001F4D09" w:rsidRPr="006C71D3" w:rsidRDefault="001F4D09" w:rsidP="001F4D09">
      <w:pPr>
        <w:spacing w:after="0" w:line="360" w:lineRule="auto"/>
        <w:ind w:firstLine="851"/>
        <w:jc w:val="both"/>
        <w:rPr>
          <w:rFonts w:ascii="Bookman Old Style" w:hAnsi="Bookman Old Style"/>
        </w:rPr>
      </w:pPr>
      <w:r w:rsidRPr="006C71D3">
        <w:rPr>
          <w:rFonts w:ascii="Bookman Old Style" w:hAnsi="Bookman Old Style"/>
        </w:rPr>
        <w:t>Fonte: Código Brasileiro de Trânsito / CONTRAN / DENATRAN</w:t>
      </w:r>
    </w:p>
    <w:p w:rsidR="001F4D09" w:rsidRDefault="001F4D09" w:rsidP="00F54503">
      <w:pPr>
        <w:spacing w:after="0" w:line="240" w:lineRule="auto"/>
        <w:jc w:val="center"/>
        <w:rPr>
          <w:rFonts w:ascii="Bookman Old Style" w:hAnsi="Bookman Old Style"/>
          <w:b/>
          <w:sz w:val="20"/>
          <w:szCs w:val="20"/>
        </w:rPr>
      </w:pPr>
    </w:p>
    <w:p w:rsidR="001F4D09" w:rsidRDefault="001F4D09" w:rsidP="00F54503">
      <w:pPr>
        <w:spacing w:after="0" w:line="240" w:lineRule="auto"/>
        <w:jc w:val="center"/>
        <w:rPr>
          <w:rFonts w:ascii="Bookman Old Style" w:hAnsi="Bookman Old Style"/>
          <w:b/>
          <w:sz w:val="20"/>
          <w:szCs w:val="20"/>
        </w:rPr>
      </w:pPr>
    </w:p>
    <w:sectPr w:rsidR="001F4D09" w:rsidSect="00385232">
      <w:headerReference w:type="default" r:id="rId11"/>
      <w:footerReference w:type="default" r:id="rId12"/>
      <w:pgSz w:w="11906" w:h="16838" w:code="9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9D0" w:rsidRDefault="009C79D0" w:rsidP="0028440F">
      <w:pPr>
        <w:spacing w:after="0" w:line="240" w:lineRule="auto"/>
      </w:pPr>
      <w:r>
        <w:separator/>
      </w:r>
    </w:p>
  </w:endnote>
  <w:endnote w:type="continuationSeparator" w:id="0">
    <w:p w:rsidR="009C79D0" w:rsidRDefault="009C79D0" w:rsidP="002844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NewPSMT">
    <w:altName w:val="Times New Roman"/>
    <w:panose1 w:val="00000000000000000000"/>
    <w:charset w:val="00"/>
    <w:family w:val="roman"/>
    <w:notTrueType/>
    <w:pitch w:val="default"/>
  </w:font>
  <w:font w:name="Calibri-Italic">
    <w:altName w:val="Times New Roman"/>
    <w:panose1 w:val="00000000000000000000"/>
    <w:charset w:val="00"/>
    <w:family w:val="roman"/>
    <w:notTrueType/>
    <w:pitch w:val="default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MT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9D0" w:rsidRDefault="009C79D0" w:rsidP="00385232">
    <w:pPr>
      <w:pStyle w:val="Rodap"/>
      <w:jc w:val="right"/>
    </w:pPr>
  </w:p>
  <w:sdt>
    <w:sdtPr>
      <w:id w:val="17010508"/>
      <w:docPartObj>
        <w:docPartGallery w:val="Page Numbers (Bottom of Page)"/>
        <w:docPartUnique/>
      </w:docPartObj>
    </w:sdtPr>
    <w:sdtEndPr/>
    <w:sdtContent>
      <w:p w:rsidR="009C79D0" w:rsidRDefault="009C79D0" w:rsidP="00385232">
        <w:pPr>
          <w:pStyle w:val="Rodap"/>
          <w:pBdr>
            <w:top w:val="single" w:sz="12" w:space="1" w:color="auto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33D3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C79D0" w:rsidRDefault="009C79D0" w:rsidP="00385232">
    <w:pPr>
      <w:pStyle w:val="Rodap"/>
      <w:pBdr>
        <w:top w:val="single" w:sz="12" w:space="1" w:color="auto"/>
      </w:pBdr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9D0" w:rsidRDefault="009C79D0" w:rsidP="0028440F">
      <w:pPr>
        <w:spacing w:after="0" w:line="240" w:lineRule="auto"/>
      </w:pPr>
      <w:r>
        <w:separator/>
      </w:r>
    </w:p>
  </w:footnote>
  <w:footnote w:type="continuationSeparator" w:id="0">
    <w:p w:rsidR="009C79D0" w:rsidRDefault="009C79D0" w:rsidP="002844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ayout w:type="fixed"/>
      <w:tblLook w:val="04A0" w:firstRow="1" w:lastRow="0" w:firstColumn="1" w:lastColumn="0" w:noHBand="0" w:noVBand="1"/>
    </w:tblPr>
    <w:tblGrid>
      <w:gridCol w:w="567"/>
      <w:gridCol w:w="9214"/>
    </w:tblGrid>
    <w:tr w:rsidR="009C79D0" w:rsidRPr="009F6E72" w:rsidTr="00385232">
      <w:trPr>
        <w:trHeight w:val="714"/>
      </w:trPr>
      <w:tc>
        <w:tcPr>
          <w:tcW w:w="567" w:type="dxa"/>
          <w:tcBorders>
            <w:bottom w:val="single" w:sz="12" w:space="0" w:color="auto"/>
          </w:tcBorders>
        </w:tcPr>
        <w:p w:rsidR="009C79D0" w:rsidRPr="009F6E72" w:rsidRDefault="009C79D0" w:rsidP="00385232">
          <w:pPr>
            <w:pStyle w:val="Cabealho"/>
            <w:ind w:left="-142"/>
            <w:rPr>
              <w:b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0CB6E354" wp14:editId="5F3BCF9A">
                <wp:extent cx="368216" cy="457200"/>
                <wp:effectExtent l="19050" t="0" r="0" b="0"/>
                <wp:docPr id="1" name="Imagem 1" descr="BRASÃ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BRASÃ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2965" cy="46309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214" w:type="dxa"/>
          <w:tcBorders>
            <w:bottom w:val="single" w:sz="12" w:space="0" w:color="auto"/>
          </w:tcBorders>
        </w:tcPr>
        <w:p w:rsidR="009C79D0" w:rsidRPr="00385232" w:rsidRDefault="009C79D0" w:rsidP="0028440F">
          <w:pPr>
            <w:pStyle w:val="Cabealho"/>
            <w:rPr>
              <w:b/>
              <w:sz w:val="14"/>
              <w:szCs w:val="14"/>
            </w:rPr>
          </w:pPr>
        </w:p>
        <w:p w:rsidR="009C79D0" w:rsidRPr="00385232" w:rsidRDefault="009C79D0" w:rsidP="0028440F">
          <w:pPr>
            <w:pStyle w:val="Cabealho"/>
            <w:rPr>
              <w:b/>
              <w:sz w:val="24"/>
              <w:szCs w:val="24"/>
            </w:rPr>
          </w:pPr>
          <w:r w:rsidRPr="00385232">
            <w:rPr>
              <w:b/>
              <w:sz w:val="24"/>
              <w:szCs w:val="24"/>
            </w:rPr>
            <w:t>PREFEITURA MUNICIPAL</w:t>
          </w:r>
        </w:p>
        <w:p w:rsidR="009C79D0" w:rsidRPr="00385232" w:rsidRDefault="009C79D0" w:rsidP="0028440F">
          <w:pPr>
            <w:pStyle w:val="Cabealho"/>
            <w:rPr>
              <w:b/>
              <w:sz w:val="20"/>
              <w:szCs w:val="20"/>
            </w:rPr>
          </w:pPr>
          <w:r w:rsidRPr="00385232">
            <w:rPr>
              <w:b/>
              <w:sz w:val="24"/>
              <w:szCs w:val="24"/>
            </w:rPr>
            <w:t>DE JOAQUIM TÁVORA</w:t>
          </w:r>
        </w:p>
      </w:tc>
    </w:tr>
    <w:tr w:rsidR="009C79D0" w:rsidRPr="009F6E72" w:rsidTr="00385232">
      <w:trPr>
        <w:trHeight w:val="261"/>
      </w:trPr>
      <w:tc>
        <w:tcPr>
          <w:tcW w:w="567" w:type="dxa"/>
          <w:tcBorders>
            <w:top w:val="single" w:sz="12" w:space="0" w:color="auto"/>
          </w:tcBorders>
        </w:tcPr>
        <w:p w:rsidR="009C79D0" w:rsidRDefault="009C79D0" w:rsidP="00385232">
          <w:pPr>
            <w:pStyle w:val="Cabealho"/>
            <w:ind w:left="-142"/>
            <w:rPr>
              <w:noProof/>
            </w:rPr>
          </w:pPr>
        </w:p>
      </w:tc>
      <w:tc>
        <w:tcPr>
          <w:tcW w:w="9214" w:type="dxa"/>
          <w:tcBorders>
            <w:top w:val="single" w:sz="12" w:space="0" w:color="auto"/>
          </w:tcBorders>
        </w:tcPr>
        <w:p w:rsidR="009C79D0" w:rsidRDefault="009C79D0" w:rsidP="0028440F">
          <w:pPr>
            <w:pStyle w:val="Cabealho"/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DEPARTAMENTO DE ENGENHARIA E ARQUITETURA</w:t>
          </w:r>
        </w:p>
        <w:p w:rsidR="009C79D0" w:rsidRPr="0028440F" w:rsidRDefault="009C79D0" w:rsidP="0028440F">
          <w:pPr>
            <w:pStyle w:val="Cabealho"/>
            <w:rPr>
              <w:b/>
              <w:sz w:val="20"/>
              <w:szCs w:val="20"/>
            </w:rPr>
          </w:pPr>
        </w:p>
      </w:tc>
    </w:tr>
  </w:tbl>
  <w:p w:rsidR="009C79D0" w:rsidRPr="0028440F" w:rsidRDefault="009C79D0" w:rsidP="00385232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345E1"/>
    <w:multiLevelType w:val="hybridMultilevel"/>
    <w:tmpl w:val="025250B2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B4823BB"/>
    <w:multiLevelType w:val="hybridMultilevel"/>
    <w:tmpl w:val="049AE85E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C8B0D63"/>
    <w:multiLevelType w:val="hybridMultilevel"/>
    <w:tmpl w:val="E35CF5B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62F55AF"/>
    <w:multiLevelType w:val="hybridMultilevel"/>
    <w:tmpl w:val="CF5A6CF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4F06653"/>
    <w:multiLevelType w:val="hybridMultilevel"/>
    <w:tmpl w:val="8898D65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50546C1C"/>
    <w:multiLevelType w:val="hybridMultilevel"/>
    <w:tmpl w:val="E4AE9082"/>
    <w:lvl w:ilvl="0" w:tplc="0416000F">
      <w:start w:val="1"/>
      <w:numFmt w:val="decimal"/>
      <w:lvlText w:val="%1."/>
      <w:lvlJc w:val="left"/>
      <w:pPr>
        <w:ind w:left="2845" w:hanging="360"/>
      </w:pPr>
    </w:lvl>
    <w:lvl w:ilvl="1" w:tplc="04160019" w:tentative="1">
      <w:start w:val="1"/>
      <w:numFmt w:val="lowerLetter"/>
      <w:lvlText w:val="%2."/>
      <w:lvlJc w:val="left"/>
      <w:pPr>
        <w:ind w:left="3565" w:hanging="360"/>
      </w:pPr>
    </w:lvl>
    <w:lvl w:ilvl="2" w:tplc="0416001B" w:tentative="1">
      <w:start w:val="1"/>
      <w:numFmt w:val="lowerRoman"/>
      <w:lvlText w:val="%3."/>
      <w:lvlJc w:val="right"/>
      <w:pPr>
        <w:ind w:left="4285" w:hanging="180"/>
      </w:pPr>
    </w:lvl>
    <w:lvl w:ilvl="3" w:tplc="0416000F" w:tentative="1">
      <w:start w:val="1"/>
      <w:numFmt w:val="decimal"/>
      <w:lvlText w:val="%4."/>
      <w:lvlJc w:val="left"/>
      <w:pPr>
        <w:ind w:left="5005" w:hanging="360"/>
      </w:pPr>
    </w:lvl>
    <w:lvl w:ilvl="4" w:tplc="04160019" w:tentative="1">
      <w:start w:val="1"/>
      <w:numFmt w:val="lowerLetter"/>
      <w:lvlText w:val="%5."/>
      <w:lvlJc w:val="left"/>
      <w:pPr>
        <w:ind w:left="5725" w:hanging="360"/>
      </w:pPr>
    </w:lvl>
    <w:lvl w:ilvl="5" w:tplc="0416001B" w:tentative="1">
      <w:start w:val="1"/>
      <w:numFmt w:val="lowerRoman"/>
      <w:lvlText w:val="%6."/>
      <w:lvlJc w:val="right"/>
      <w:pPr>
        <w:ind w:left="6445" w:hanging="180"/>
      </w:pPr>
    </w:lvl>
    <w:lvl w:ilvl="6" w:tplc="0416000F" w:tentative="1">
      <w:start w:val="1"/>
      <w:numFmt w:val="decimal"/>
      <w:lvlText w:val="%7."/>
      <w:lvlJc w:val="left"/>
      <w:pPr>
        <w:ind w:left="7165" w:hanging="360"/>
      </w:pPr>
    </w:lvl>
    <w:lvl w:ilvl="7" w:tplc="04160019" w:tentative="1">
      <w:start w:val="1"/>
      <w:numFmt w:val="lowerLetter"/>
      <w:lvlText w:val="%8."/>
      <w:lvlJc w:val="left"/>
      <w:pPr>
        <w:ind w:left="7885" w:hanging="360"/>
      </w:pPr>
    </w:lvl>
    <w:lvl w:ilvl="8" w:tplc="0416001B" w:tentative="1">
      <w:start w:val="1"/>
      <w:numFmt w:val="lowerRoman"/>
      <w:lvlText w:val="%9."/>
      <w:lvlJc w:val="right"/>
      <w:pPr>
        <w:ind w:left="8605" w:hanging="180"/>
      </w:pPr>
    </w:lvl>
  </w:abstractNum>
  <w:abstractNum w:abstractNumId="6">
    <w:nsid w:val="55B83B3C"/>
    <w:multiLevelType w:val="hybridMultilevel"/>
    <w:tmpl w:val="404AC646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E582C01"/>
    <w:multiLevelType w:val="hybridMultilevel"/>
    <w:tmpl w:val="0726B9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7057690"/>
    <w:multiLevelType w:val="hybridMultilevel"/>
    <w:tmpl w:val="3202ED70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94140FB"/>
    <w:multiLevelType w:val="hybridMultilevel"/>
    <w:tmpl w:val="445035C0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5812FFB"/>
    <w:multiLevelType w:val="hybridMultilevel"/>
    <w:tmpl w:val="BC766F6C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637680A"/>
    <w:multiLevelType w:val="hybridMultilevel"/>
    <w:tmpl w:val="4FF6EF5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7"/>
  </w:num>
  <w:num w:numId="6">
    <w:abstractNumId w:val="6"/>
  </w:num>
  <w:num w:numId="7">
    <w:abstractNumId w:val="8"/>
  </w:num>
  <w:num w:numId="8">
    <w:abstractNumId w:val="9"/>
  </w:num>
  <w:num w:numId="9">
    <w:abstractNumId w:val="4"/>
  </w:num>
  <w:num w:numId="10">
    <w:abstractNumId w:val="11"/>
  </w:num>
  <w:num w:numId="11">
    <w:abstractNumId w:val="1"/>
  </w:num>
  <w:num w:numId="12">
    <w:abstractNumId w:val="1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40F"/>
    <w:rsid w:val="0000534C"/>
    <w:rsid w:val="00013EBC"/>
    <w:rsid w:val="00022BF2"/>
    <w:rsid w:val="00025C85"/>
    <w:rsid w:val="000320D0"/>
    <w:rsid w:val="0003719B"/>
    <w:rsid w:val="00045699"/>
    <w:rsid w:val="00051ED2"/>
    <w:rsid w:val="00055FA5"/>
    <w:rsid w:val="000747F4"/>
    <w:rsid w:val="000870F1"/>
    <w:rsid w:val="00087405"/>
    <w:rsid w:val="000A62AB"/>
    <w:rsid w:val="000B3573"/>
    <w:rsid w:val="000E00DA"/>
    <w:rsid w:val="0012404A"/>
    <w:rsid w:val="001245BC"/>
    <w:rsid w:val="00153D46"/>
    <w:rsid w:val="00190974"/>
    <w:rsid w:val="001A3760"/>
    <w:rsid w:val="001A37FF"/>
    <w:rsid w:val="001B3A5E"/>
    <w:rsid w:val="001D7C0D"/>
    <w:rsid w:val="001E1D1E"/>
    <w:rsid w:val="001E3CA9"/>
    <w:rsid w:val="001F4D09"/>
    <w:rsid w:val="0021201D"/>
    <w:rsid w:val="00273955"/>
    <w:rsid w:val="0028440F"/>
    <w:rsid w:val="00285CF3"/>
    <w:rsid w:val="002947F4"/>
    <w:rsid w:val="002A4B72"/>
    <w:rsid w:val="002B530A"/>
    <w:rsid w:val="002C7020"/>
    <w:rsid w:val="002E129B"/>
    <w:rsid w:val="003306A5"/>
    <w:rsid w:val="00345DF1"/>
    <w:rsid w:val="00346358"/>
    <w:rsid w:val="00354EB5"/>
    <w:rsid w:val="00367018"/>
    <w:rsid w:val="003738BD"/>
    <w:rsid w:val="00375EC4"/>
    <w:rsid w:val="00384FF1"/>
    <w:rsid w:val="00385232"/>
    <w:rsid w:val="00390C00"/>
    <w:rsid w:val="003A5C87"/>
    <w:rsid w:val="003A62A0"/>
    <w:rsid w:val="003B40C4"/>
    <w:rsid w:val="003B61D5"/>
    <w:rsid w:val="003D0C26"/>
    <w:rsid w:val="003D6A25"/>
    <w:rsid w:val="003E38DF"/>
    <w:rsid w:val="003F59C6"/>
    <w:rsid w:val="0042451E"/>
    <w:rsid w:val="004308DD"/>
    <w:rsid w:val="004467E9"/>
    <w:rsid w:val="00452ED3"/>
    <w:rsid w:val="00471AF3"/>
    <w:rsid w:val="004845B0"/>
    <w:rsid w:val="004D6388"/>
    <w:rsid w:val="004D7FAB"/>
    <w:rsid w:val="004F2161"/>
    <w:rsid w:val="00500722"/>
    <w:rsid w:val="005014AE"/>
    <w:rsid w:val="005160DE"/>
    <w:rsid w:val="0052667F"/>
    <w:rsid w:val="005344ED"/>
    <w:rsid w:val="005558CF"/>
    <w:rsid w:val="005637C6"/>
    <w:rsid w:val="00566F4A"/>
    <w:rsid w:val="00570676"/>
    <w:rsid w:val="00581DEC"/>
    <w:rsid w:val="005A7FC1"/>
    <w:rsid w:val="005B12E9"/>
    <w:rsid w:val="005B702C"/>
    <w:rsid w:val="005C081B"/>
    <w:rsid w:val="005C5147"/>
    <w:rsid w:val="005C722D"/>
    <w:rsid w:val="005C780C"/>
    <w:rsid w:val="005F1F22"/>
    <w:rsid w:val="00613D7B"/>
    <w:rsid w:val="006472C8"/>
    <w:rsid w:val="00701270"/>
    <w:rsid w:val="00702F1D"/>
    <w:rsid w:val="00707EF9"/>
    <w:rsid w:val="00713E71"/>
    <w:rsid w:val="007474F2"/>
    <w:rsid w:val="00755AC6"/>
    <w:rsid w:val="0078481B"/>
    <w:rsid w:val="00786D79"/>
    <w:rsid w:val="0079033A"/>
    <w:rsid w:val="00793BE9"/>
    <w:rsid w:val="007C2FEF"/>
    <w:rsid w:val="0081111C"/>
    <w:rsid w:val="00813F4B"/>
    <w:rsid w:val="00816F0C"/>
    <w:rsid w:val="00845DFD"/>
    <w:rsid w:val="00876C69"/>
    <w:rsid w:val="00933D39"/>
    <w:rsid w:val="00940C57"/>
    <w:rsid w:val="00975B83"/>
    <w:rsid w:val="009A319C"/>
    <w:rsid w:val="009A5371"/>
    <w:rsid w:val="009A7AAE"/>
    <w:rsid w:val="009B529A"/>
    <w:rsid w:val="009C79D0"/>
    <w:rsid w:val="009D44A7"/>
    <w:rsid w:val="009D655D"/>
    <w:rsid w:val="009E2C7B"/>
    <w:rsid w:val="00A60F5C"/>
    <w:rsid w:val="00A81514"/>
    <w:rsid w:val="00A83D65"/>
    <w:rsid w:val="00A84AD1"/>
    <w:rsid w:val="00A84AF1"/>
    <w:rsid w:val="00AA3419"/>
    <w:rsid w:val="00AA5E2C"/>
    <w:rsid w:val="00AC774E"/>
    <w:rsid w:val="00AD337B"/>
    <w:rsid w:val="00AF683B"/>
    <w:rsid w:val="00B0394D"/>
    <w:rsid w:val="00B16656"/>
    <w:rsid w:val="00B23137"/>
    <w:rsid w:val="00B3485F"/>
    <w:rsid w:val="00B52F2B"/>
    <w:rsid w:val="00B75AF8"/>
    <w:rsid w:val="00B815AA"/>
    <w:rsid w:val="00B92812"/>
    <w:rsid w:val="00B92B42"/>
    <w:rsid w:val="00BB19A2"/>
    <w:rsid w:val="00BC16F9"/>
    <w:rsid w:val="00BC5F8C"/>
    <w:rsid w:val="00BE53FF"/>
    <w:rsid w:val="00BF49DF"/>
    <w:rsid w:val="00C079E4"/>
    <w:rsid w:val="00C36334"/>
    <w:rsid w:val="00C412A2"/>
    <w:rsid w:val="00C41C33"/>
    <w:rsid w:val="00CE5B5F"/>
    <w:rsid w:val="00CF6184"/>
    <w:rsid w:val="00CF71D4"/>
    <w:rsid w:val="00D13AF5"/>
    <w:rsid w:val="00D13D4D"/>
    <w:rsid w:val="00D14B5C"/>
    <w:rsid w:val="00D157BA"/>
    <w:rsid w:val="00D22410"/>
    <w:rsid w:val="00D23936"/>
    <w:rsid w:val="00D30D56"/>
    <w:rsid w:val="00D427FE"/>
    <w:rsid w:val="00D708F6"/>
    <w:rsid w:val="00D778B6"/>
    <w:rsid w:val="00DB1B7C"/>
    <w:rsid w:val="00DB6A28"/>
    <w:rsid w:val="00DC1652"/>
    <w:rsid w:val="00DF2635"/>
    <w:rsid w:val="00E22BAB"/>
    <w:rsid w:val="00E232F6"/>
    <w:rsid w:val="00E34799"/>
    <w:rsid w:val="00E52ECF"/>
    <w:rsid w:val="00E602E3"/>
    <w:rsid w:val="00E966E7"/>
    <w:rsid w:val="00EB00DB"/>
    <w:rsid w:val="00EE031C"/>
    <w:rsid w:val="00EE7271"/>
    <w:rsid w:val="00EF2C8A"/>
    <w:rsid w:val="00EF3B54"/>
    <w:rsid w:val="00F02C20"/>
    <w:rsid w:val="00F11C9B"/>
    <w:rsid w:val="00F2520F"/>
    <w:rsid w:val="00F4111F"/>
    <w:rsid w:val="00F54503"/>
    <w:rsid w:val="00F67AE5"/>
    <w:rsid w:val="00F91DF8"/>
    <w:rsid w:val="00FB55A1"/>
    <w:rsid w:val="00FC1889"/>
    <w:rsid w:val="00FC62C4"/>
    <w:rsid w:val="00FD12B1"/>
    <w:rsid w:val="00FE70D1"/>
    <w:rsid w:val="00FE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CF61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next w:val="Normal"/>
    <w:link w:val="Ttulo2Char"/>
    <w:uiPriority w:val="9"/>
    <w:unhideWhenUsed/>
    <w:qFormat/>
    <w:rsid w:val="00D13AF5"/>
    <w:pPr>
      <w:keepNext/>
      <w:keepLines/>
      <w:spacing w:after="164" w:line="240" w:lineRule="auto"/>
      <w:ind w:left="547" w:right="-15" w:hanging="10"/>
      <w:outlineLvl w:val="1"/>
    </w:pPr>
    <w:rPr>
      <w:rFonts w:ascii="Arial" w:eastAsia="Arial" w:hAnsi="Arial" w:cs="Arial"/>
      <w:b/>
      <w:color w:val="000000"/>
      <w:sz w:val="25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F618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D13AF5"/>
    <w:rPr>
      <w:rFonts w:ascii="Arial" w:eastAsia="Arial" w:hAnsi="Arial" w:cs="Arial"/>
      <w:b/>
      <w:color w:val="000000"/>
      <w:sz w:val="25"/>
      <w:lang w:eastAsia="pt-BR"/>
    </w:rPr>
  </w:style>
  <w:style w:type="paragraph" w:styleId="Cabealho">
    <w:name w:val="header"/>
    <w:basedOn w:val="Normal"/>
    <w:link w:val="CabealhoChar"/>
    <w:unhideWhenUsed/>
    <w:rsid w:val="002844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8440F"/>
  </w:style>
  <w:style w:type="paragraph" w:styleId="Rodap">
    <w:name w:val="footer"/>
    <w:basedOn w:val="Normal"/>
    <w:link w:val="RodapChar"/>
    <w:uiPriority w:val="99"/>
    <w:unhideWhenUsed/>
    <w:rsid w:val="002844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440F"/>
  </w:style>
  <w:style w:type="paragraph" w:styleId="Textodebalo">
    <w:name w:val="Balloon Text"/>
    <w:basedOn w:val="Normal"/>
    <w:link w:val="TextodebaloChar"/>
    <w:uiPriority w:val="99"/>
    <w:semiHidden/>
    <w:unhideWhenUsed/>
    <w:rsid w:val="002844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8440F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9A5371"/>
    <w:pPr>
      <w:ind w:left="720"/>
      <w:contextualSpacing/>
    </w:pPr>
  </w:style>
  <w:style w:type="table" w:styleId="Tabelacomgrade">
    <w:name w:val="Table Grid"/>
    <w:basedOn w:val="Tabelanormal"/>
    <w:uiPriority w:val="59"/>
    <w:rsid w:val="00D224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D13AF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01">
    <w:name w:val="fontstyle01"/>
    <w:basedOn w:val="Fontepargpadro"/>
    <w:rsid w:val="00022BF2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022BF2"/>
    <w:rPr>
      <w:rFonts w:ascii="Arial" w:hAnsi="Arial" w:cs="Arial" w:hint="default"/>
      <w:b/>
      <w:bCs/>
      <w:i w:val="0"/>
      <w:iCs w:val="0"/>
      <w:color w:val="000000"/>
      <w:sz w:val="22"/>
      <w:szCs w:val="22"/>
    </w:rPr>
  </w:style>
  <w:style w:type="paragraph" w:styleId="Corpodetexto">
    <w:name w:val="Body Text"/>
    <w:basedOn w:val="Normal"/>
    <w:link w:val="CorpodetextoChar"/>
    <w:rsid w:val="000320D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rsid w:val="000320D0"/>
    <w:rPr>
      <w:rFonts w:ascii="Times New Roman" w:eastAsia="Times New Roman" w:hAnsi="Times New Roman" w:cs="Times New Roman"/>
      <w:sz w:val="28"/>
      <w:szCs w:val="20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2947F4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2947F4"/>
    <w:rPr>
      <w:sz w:val="16"/>
      <w:szCs w:val="16"/>
    </w:rPr>
  </w:style>
  <w:style w:type="paragraph" w:styleId="Corpodetexto2">
    <w:name w:val="Body Text 2"/>
    <w:basedOn w:val="Normal"/>
    <w:link w:val="Corpodetexto2Char"/>
    <w:rsid w:val="002947F4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2947F4"/>
    <w:rPr>
      <w:rFonts w:ascii="Times New Roman" w:eastAsia="Times New Roman" w:hAnsi="Times New Roman" w:cs="Times New Roman"/>
      <w:sz w:val="20"/>
      <w:szCs w:val="20"/>
    </w:rPr>
  </w:style>
  <w:style w:type="paragraph" w:customStyle="1" w:styleId="M4">
    <w:name w:val="M4"/>
    <w:basedOn w:val="Normal"/>
    <w:rsid w:val="002947F4"/>
    <w:pPr>
      <w:spacing w:after="240" w:line="360" w:lineRule="exact"/>
      <w:jc w:val="both"/>
    </w:pPr>
    <w:rPr>
      <w:rFonts w:ascii="MS Serif" w:eastAsia="Times New Roman" w:hAnsi="MS Serif" w:cs="Times New Roman"/>
      <w:szCs w:val="20"/>
    </w:rPr>
  </w:style>
  <w:style w:type="character" w:customStyle="1" w:styleId="fontstyle31">
    <w:name w:val="fontstyle31"/>
    <w:basedOn w:val="Fontepargpadro"/>
    <w:rsid w:val="00E966E7"/>
    <w:rPr>
      <w:rFonts w:ascii="CourierNewPSMT" w:hAnsi="CourierNewPSMT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41">
    <w:name w:val="fontstyle41"/>
    <w:basedOn w:val="Fontepargpadro"/>
    <w:rsid w:val="00E966E7"/>
    <w:rPr>
      <w:rFonts w:ascii="Calibri-Italic" w:hAnsi="Calibri-Italic" w:hint="default"/>
      <w:b w:val="0"/>
      <w:bCs w:val="0"/>
      <w:i/>
      <w:iCs/>
      <w:color w:val="000000"/>
      <w:sz w:val="20"/>
      <w:szCs w:val="20"/>
    </w:rPr>
  </w:style>
  <w:style w:type="character" w:customStyle="1" w:styleId="fontstyle51">
    <w:name w:val="fontstyle51"/>
    <w:basedOn w:val="Fontepargpadro"/>
    <w:rsid w:val="00E966E7"/>
    <w:rPr>
      <w:rFonts w:ascii="Arial-BoldMT" w:hAnsi="Arial-BoldMT" w:hint="default"/>
      <w:b/>
      <w:bCs/>
      <w:i w:val="0"/>
      <w:iCs w:val="0"/>
      <w:color w:val="000000"/>
      <w:sz w:val="10"/>
      <w:szCs w:val="10"/>
    </w:rPr>
  </w:style>
  <w:style w:type="character" w:customStyle="1" w:styleId="fontstyle61">
    <w:name w:val="fontstyle61"/>
    <w:basedOn w:val="Fontepargpadro"/>
    <w:rsid w:val="00E966E7"/>
    <w:rPr>
      <w:rFonts w:ascii="ArialMT" w:hAnsi="ArialMT" w:hint="default"/>
      <w:b w:val="0"/>
      <w:bCs w:val="0"/>
      <w:i w:val="0"/>
      <w:iCs w:val="0"/>
      <w:color w:val="000000"/>
      <w:sz w:val="10"/>
      <w:szCs w:val="10"/>
    </w:rPr>
  </w:style>
  <w:style w:type="character" w:customStyle="1" w:styleId="fontstyle11">
    <w:name w:val="fontstyle11"/>
    <w:basedOn w:val="Fontepargpadro"/>
    <w:rsid w:val="009D655D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CF61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next w:val="Normal"/>
    <w:link w:val="Ttulo2Char"/>
    <w:uiPriority w:val="9"/>
    <w:unhideWhenUsed/>
    <w:qFormat/>
    <w:rsid w:val="00D13AF5"/>
    <w:pPr>
      <w:keepNext/>
      <w:keepLines/>
      <w:spacing w:after="164" w:line="240" w:lineRule="auto"/>
      <w:ind w:left="547" w:right="-15" w:hanging="10"/>
      <w:outlineLvl w:val="1"/>
    </w:pPr>
    <w:rPr>
      <w:rFonts w:ascii="Arial" w:eastAsia="Arial" w:hAnsi="Arial" w:cs="Arial"/>
      <w:b/>
      <w:color w:val="000000"/>
      <w:sz w:val="25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F618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D13AF5"/>
    <w:rPr>
      <w:rFonts w:ascii="Arial" w:eastAsia="Arial" w:hAnsi="Arial" w:cs="Arial"/>
      <w:b/>
      <w:color w:val="000000"/>
      <w:sz w:val="25"/>
      <w:lang w:eastAsia="pt-BR"/>
    </w:rPr>
  </w:style>
  <w:style w:type="paragraph" w:styleId="Cabealho">
    <w:name w:val="header"/>
    <w:basedOn w:val="Normal"/>
    <w:link w:val="CabealhoChar"/>
    <w:unhideWhenUsed/>
    <w:rsid w:val="002844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8440F"/>
  </w:style>
  <w:style w:type="paragraph" w:styleId="Rodap">
    <w:name w:val="footer"/>
    <w:basedOn w:val="Normal"/>
    <w:link w:val="RodapChar"/>
    <w:uiPriority w:val="99"/>
    <w:unhideWhenUsed/>
    <w:rsid w:val="002844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440F"/>
  </w:style>
  <w:style w:type="paragraph" w:styleId="Textodebalo">
    <w:name w:val="Balloon Text"/>
    <w:basedOn w:val="Normal"/>
    <w:link w:val="TextodebaloChar"/>
    <w:uiPriority w:val="99"/>
    <w:semiHidden/>
    <w:unhideWhenUsed/>
    <w:rsid w:val="002844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8440F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9A5371"/>
    <w:pPr>
      <w:ind w:left="720"/>
      <w:contextualSpacing/>
    </w:pPr>
  </w:style>
  <w:style w:type="table" w:styleId="Tabelacomgrade">
    <w:name w:val="Table Grid"/>
    <w:basedOn w:val="Tabelanormal"/>
    <w:uiPriority w:val="59"/>
    <w:rsid w:val="00D224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D13AF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01">
    <w:name w:val="fontstyle01"/>
    <w:basedOn w:val="Fontepargpadro"/>
    <w:rsid w:val="00022BF2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ontepargpadro"/>
    <w:rsid w:val="00022BF2"/>
    <w:rPr>
      <w:rFonts w:ascii="Arial" w:hAnsi="Arial" w:cs="Arial" w:hint="default"/>
      <w:b/>
      <w:bCs/>
      <w:i w:val="0"/>
      <w:iCs w:val="0"/>
      <w:color w:val="000000"/>
      <w:sz w:val="22"/>
      <w:szCs w:val="22"/>
    </w:rPr>
  </w:style>
  <w:style w:type="paragraph" w:styleId="Corpodetexto">
    <w:name w:val="Body Text"/>
    <w:basedOn w:val="Normal"/>
    <w:link w:val="CorpodetextoChar"/>
    <w:rsid w:val="000320D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rsid w:val="000320D0"/>
    <w:rPr>
      <w:rFonts w:ascii="Times New Roman" w:eastAsia="Times New Roman" w:hAnsi="Times New Roman" w:cs="Times New Roman"/>
      <w:sz w:val="28"/>
      <w:szCs w:val="20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2947F4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2947F4"/>
    <w:rPr>
      <w:sz w:val="16"/>
      <w:szCs w:val="16"/>
    </w:rPr>
  </w:style>
  <w:style w:type="paragraph" w:styleId="Corpodetexto2">
    <w:name w:val="Body Text 2"/>
    <w:basedOn w:val="Normal"/>
    <w:link w:val="Corpodetexto2Char"/>
    <w:rsid w:val="002947F4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2947F4"/>
    <w:rPr>
      <w:rFonts w:ascii="Times New Roman" w:eastAsia="Times New Roman" w:hAnsi="Times New Roman" w:cs="Times New Roman"/>
      <w:sz w:val="20"/>
      <w:szCs w:val="20"/>
    </w:rPr>
  </w:style>
  <w:style w:type="paragraph" w:customStyle="1" w:styleId="M4">
    <w:name w:val="M4"/>
    <w:basedOn w:val="Normal"/>
    <w:rsid w:val="002947F4"/>
    <w:pPr>
      <w:spacing w:after="240" w:line="360" w:lineRule="exact"/>
      <w:jc w:val="both"/>
    </w:pPr>
    <w:rPr>
      <w:rFonts w:ascii="MS Serif" w:eastAsia="Times New Roman" w:hAnsi="MS Serif" w:cs="Times New Roman"/>
      <w:szCs w:val="20"/>
    </w:rPr>
  </w:style>
  <w:style w:type="character" w:customStyle="1" w:styleId="fontstyle31">
    <w:name w:val="fontstyle31"/>
    <w:basedOn w:val="Fontepargpadro"/>
    <w:rsid w:val="00E966E7"/>
    <w:rPr>
      <w:rFonts w:ascii="CourierNewPSMT" w:hAnsi="CourierNewPSMT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41">
    <w:name w:val="fontstyle41"/>
    <w:basedOn w:val="Fontepargpadro"/>
    <w:rsid w:val="00E966E7"/>
    <w:rPr>
      <w:rFonts w:ascii="Calibri-Italic" w:hAnsi="Calibri-Italic" w:hint="default"/>
      <w:b w:val="0"/>
      <w:bCs w:val="0"/>
      <w:i/>
      <w:iCs/>
      <w:color w:val="000000"/>
      <w:sz w:val="20"/>
      <w:szCs w:val="20"/>
    </w:rPr>
  </w:style>
  <w:style w:type="character" w:customStyle="1" w:styleId="fontstyle51">
    <w:name w:val="fontstyle51"/>
    <w:basedOn w:val="Fontepargpadro"/>
    <w:rsid w:val="00E966E7"/>
    <w:rPr>
      <w:rFonts w:ascii="Arial-BoldMT" w:hAnsi="Arial-BoldMT" w:hint="default"/>
      <w:b/>
      <w:bCs/>
      <w:i w:val="0"/>
      <w:iCs w:val="0"/>
      <w:color w:val="000000"/>
      <w:sz w:val="10"/>
      <w:szCs w:val="10"/>
    </w:rPr>
  </w:style>
  <w:style w:type="character" w:customStyle="1" w:styleId="fontstyle61">
    <w:name w:val="fontstyle61"/>
    <w:basedOn w:val="Fontepargpadro"/>
    <w:rsid w:val="00E966E7"/>
    <w:rPr>
      <w:rFonts w:ascii="ArialMT" w:hAnsi="ArialMT" w:hint="default"/>
      <w:b w:val="0"/>
      <w:bCs w:val="0"/>
      <w:i w:val="0"/>
      <w:iCs w:val="0"/>
      <w:color w:val="000000"/>
      <w:sz w:val="10"/>
      <w:szCs w:val="10"/>
    </w:rPr>
  </w:style>
  <w:style w:type="character" w:customStyle="1" w:styleId="fontstyle11">
    <w:name w:val="fontstyle11"/>
    <w:basedOn w:val="Fontepargpadro"/>
    <w:rsid w:val="009D655D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23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535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 J. Tavora</dc:creator>
  <cp:lastModifiedBy>Usuário do Windows</cp:lastModifiedBy>
  <cp:revision>2</cp:revision>
  <cp:lastPrinted>2020-09-16T18:21:00Z</cp:lastPrinted>
  <dcterms:created xsi:type="dcterms:W3CDTF">2020-09-16T18:21:00Z</dcterms:created>
  <dcterms:modified xsi:type="dcterms:W3CDTF">2020-09-16T18:21:00Z</dcterms:modified>
</cp:coreProperties>
</file>