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00A0" w:rsidRDefault="003F00A0"/>
    <w:p w:rsidR="004F7E6F" w:rsidRPr="005B7B1E" w:rsidRDefault="004F7E6F" w:rsidP="004F7E6F">
      <w:pPr>
        <w:jc w:val="center"/>
        <w:rPr>
          <w:rFonts w:ascii="Tahoma" w:hAnsi="Tahoma" w:cs="Tahoma"/>
          <w:b/>
          <w:sz w:val="32"/>
          <w:szCs w:val="32"/>
        </w:rPr>
      </w:pPr>
      <w:r w:rsidRPr="005B7B1E">
        <w:rPr>
          <w:rFonts w:ascii="Tahoma" w:hAnsi="Tahoma" w:cs="Tahoma"/>
          <w:b/>
          <w:sz w:val="32"/>
          <w:szCs w:val="32"/>
        </w:rPr>
        <w:t>PREFEITURA MUNICIPAL DE RIO BRANCO DO IVAÍ</w:t>
      </w:r>
    </w:p>
    <w:p w:rsidR="004F7E6F" w:rsidRPr="005B7B1E" w:rsidRDefault="004F7E6F" w:rsidP="004F7E6F">
      <w:pPr>
        <w:jc w:val="center"/>
        <w:rPr>
          <w:rFonts w:ascii="Tahoma" w:hAnsi="Tahoma" w:cs="Tahoma"/>
          <w:b/>
          <w:sz w:val="32"/>
          <w:szCs w:val="32"/>
        </w:rPr>
      </w:pPr>
      <w:r w:rsidRPr="005B7B1E">
        <w:rPr>
          <w:rFonts w:ascii="Tahoma" w:hAnsi="Tahoma" w:cs="Tahoma"/>
          <w:b/>
          <w:sz w:val="32"/>
          <w:szCs w:val="32"/>
        </w:rPr>
        <w:t>ESTADO DO PARANÁ</w:t>
      </w:r>
    </w:p>
    <w:p w:rsidR="003B1E93" w:rsidRDefault="003B1E93">
      <w:pPr>
        <w:rPr>
          <w:rFonts w:ascii="Tahoma" w:hAnsi="Tahoma" w:cs="Tahoma"/>
          <w:sz w:val="28"/>
          <w:szCs w:val="28"/>
        </w:rPr>
      </w:pPr>
    </w:p>
    <w:p w:rsidR="004F7E6F" w:rsidRDefault="004F7E6F" w:rsidP="004F7E6F">
      <w:pPr>
        <w:spacing w:line="360" w:lineRule="auto"/>
        <w:jc w:val="center"/>
        <w:rPr>
          <w:rFonts w:ascii="Tahoma" w:hAnsi="Tahoma" w:cs="Tahoma"/>
          <w:b/>
          <w:bCs/>
          <w:sz w:val="28"/>
          <w:szCs w:val="28"/>
        </w:rPr>
      </w:pPr>
      <w:r>
        <w:rPr>
          <w:rFonts w:ascii="Tahoma" w:hAnsi="Tahoma" w:cs="Tahoma"/>
          <w:b/>
          <w:bCs/>
          <w:sz w:val="28"/>
          <w:szCs w:val="28"/>
        </w:rPr>
        <w:t>PROJETO DE LEI Nº 017/2015</w:t>
      </w:r>
    </w:p>
    <w:p w:rsidR="004F7E6F" w:rsidRDefault="004F7E6F" w:rsidP="004F7E6F">
      <w:pPr>
        <w:jc w:val="both"/>
        <w:rPr>
          <w:rFonts w:ascii="Tahoma" w:hAnsi="Tahoma" w:cs="Tahoma"/>
          <w:bCs/>
          <w:sz w:val="28"/>
          <w:szCs w:val="28"/>
        </w:rPr>
      </w:pPr>
      <w:r>
        <w:rPr>
          <w:rFonts w:ascii="Tahoma" w:hAnsi="Tahoma" w:cs="Tahoma"/>
          <w:b/>
          <w:bCs/>
          <w:sz w:val="28"/>
          <w:szCs w:val="28"/>
        </w:rPr>
        <w:t>SÚMULA</w:t>
      </w:r>
      <w:r>
        <w:rPr>
          <w:rFonts w:ascii="Tahoma" w:hAnsi="Tahoma" w:cs="Tahoma"/>
          <w:bCs/>
          <w:sz w:val="28"/>
          <w:szCs w:val="28"/>
        </w:rPr>
        <w:t>: Dispõe sobre alterações no Art. 2º em seu Inciso XI, no Art. 7º em seu inciso III,</w:t>
      </w:r>
      <w:proofErr w:type="gramStart"/>
      <w:r>
        <w:rPr>
          <w:rFonts w:ascii="Tahoma" w:hAnsi="Tahoma" w:cs="Tahoma"/>
          <w:bCs/>
          <w:sz w:val="28"/>
          <w:szCs w:val="28"/>
        </w:rPr>
        <w:t xml:space="preserve">  </w:t>
      </w:r>
      <w:proofErr w:type="gramEnd"/>
      <w:r>
        <w:rPr>
          <w:rFonts w:ascii="Tahoma" w:hAnsi="Tahoma" w:cs="Tahoma"/>
          <w:bCs/>
          <w:sz w:val="28"/>
          <w:szCs w:val="28"/>
        </w:rPr>
        <w:t>e no Art. 10º  da Lei Municipal nº 341/2009 que instituiu o Conselho Municipal de Saúde do Município de Rio Branco do Ivaí, Estado do Paraná e dá outras providências.</w:t>
      </w:r>
    </w:p>
    <w:p w:rsidR="004F7E6F" w:rsidRDefault="004F7E6F" w:rsidP="004F7E6F">
      <w:pPr>
        <w:jc w:val="both"/>
        <w:rPr>
          <w:rFonts w:ascii="Tahoma" w:hAnsi="Tahoma" w:cs="Tahoma"/>
          <w:bCs/>
          <w:sz w:val="16"/>
          <w:szCs w:val="16"/>
        </w:rPr>
      </w:pPr>
    </w:p>
    <w:p w:rsidR="004F7E6F" w:rsidRDefault="004F7E6F" w:rsidP="004F7E6F">
      <w:pPr>
        <w:jc w:val="both"/>
        <w:rPr>
          <w:rFonts w:ascii="Tahoma" w:hAnsi="Tahoma" w:cs="Tahoma"/>
          <w:bCs/>
          <w:sz w:val="28"/>
          <w:szCs w:val="28"/>
        </w:rPr>
      </w:pPr>
      <w:r>
        <w:rPr>
          <w:rFonts w:ascii="Tahoma" w:hAnsi="Tahoma" w:cs="Tahoma"/>
          <w:bCs/>
          <w:sz w:val="28"/>
          <w:szCs w:val="28"/>
        </w:rPr>
        <w:t>A Câmara de Rio Branco do Ivaí, Estado do Paraná aprovou, e eu Prefeito Municipal sanciono a seguinte Lei:</w:t>
      </w:r>
    </w:p>
    <w:p w:rsidR="004F7E6F" w:rsidRDefault="004F7E6F" w:rsidP="004F7E6F">
      <w:pPr>
        <w:jc w:val="both"/>
        <w:rPr>
          <w:rFonts w:ascii="Tahoma" w:hAnsi="Tahoma" w:cs="Tahoma"/>
          <w:bCs/>
          <w:sz w:val="16"/>
          <w:szCs w:val="16"/>
        </w:rPr>
      </w:pPr>
    </w:p>
    <w:p w:rsidR="004F7E6F" w:rsidRDefault="004F7E6F" w:rsidP="004F7E6F">
      <w:pPr>
        <w:jc w:val="both"/>
        <w:rPr>
          <w:rFonts w:ascii="Tahoma" w:hAnsi="Tahoma" w:cs="Tahoma"/>
          <w:bCs/>
          <w:sz w:val="28"/>
          <w:szCs w:val="28"/>
        </w:rPr>
      </w:pPr>
      <w:r>
        <w:rPr>
          <w:rFonts w:ascii="Tahoma" w:hAnsi="Tahoma" w:cs="Tahoma"/>
          <w:b/>
          <w:bCs/>
          <w:sz w:val="28"/>
          <w:szCs w:val="28"/>
        </w:rPr>
        <w:t>Art. 1º</w:t>
      </w:r>
      <w:r>
        <w:rPr>
          <w:rFonts w:ascii="Tahoma" w:hAnsi="Tahoma" w:cs="Tahoma"/>
          <w:bCs/>
          <w:sz w:val="28"/>
          <w:szCs w:val="28"/>
        </w:rPr>
        <w:t xml:space="preserve"> - O Artigo 2º em seu inciso XI passará a ter a seguinte redação:</w:t>
      </w:r>
    </w:p>
    <w:p w:rsidR="004F7E6F" w:rsidRDefault="004F7E6F" w:rsidP="004F7E6F">
      <w:pPr>
        <w:jc w:val="both"/>
        <w:rPr>
          <w:rFonts w:ascii="Tahoma" w:hAnsi="Tahoma" w:cs="Tahoma"/>
          <w:bCs/>
          <w:sz w:val="28"/>
          <w:szCs w:val="28"/>
        </w:rPr>
      </w:pPr>
      <w:r>
        <w:rPr>
          <w:rFonts w:ascii="Tahoma" w:hAnsi="Tahoma" w:cs="Tahoma"/>
          <w:b/>
          <w:bCs/>
          <w:sz w:val="28"/>
          <w:szCs w:val="28"/>
        </w:rPr>
        <w:t>XI</w:t>
      </w:r>
      <w:r>
        <w:rPr>
          <w:rFonts w:ascii="Tahoma" w:hAnsi="Tahoma" w:cs="Tahoma"/>
          <w:bCs/>
          <w:sz w:val="28"/>
          <w:szCs w:val="28"/>
        </w:rPr>
        <w:t xml:space="preserve"> – Aprovar a organização e as normas de funcionamentos das Conferências Municipais de Saúde, reunidas ordinariamente, a cada </w:t>
      </w:r>
      <w:proofErr w:type="gramStart"/>
      <w:r>
        <w:rPr>
          <w:rFonts w:ascii="Tahoma" w:hAnsi="Tahoma" w:cs="Tahoma"/>
          <w:bCs/>
          <w:sz w:val="28"/>
          <w:szCs w:val="28"/>
        </w:rPr>
        <w:t>4</w:t>
      </w:r>
      <w:proofErr w:type="gramEnd"/>
      <w:r>
        <w:rPr>
          <w:rFonts w:ascii="Tahoma" w:hAnsi="Tahoma" w:cs="Tahoma"/>
          <w:bCs/>
          <w:sz w:val="28"/>
          <w:szCs w:val="28"/>
        </w:rPr>
        <w:t xml:space="preserve"> (quatro) anos, e convocá-las, extraordinariamente, na forma prevista pelo parágrafo 1º e 5º do Art. 1º da Lei  Federal nº 8142/90.</w:t>
      </w:r>
    </w:p>
    <w:p w:rsidR="004F7E6F" w:rsidRDefault="004F7E6F" w:rsidP="004F7E6F">
      <w:pPr>
        <w:jc w:val="both"/>
        <w:rPr>
          <w:rFonts w:ascii="Tahoma" w:hAnsi="Tahoma" w:cs="Tahoma"/>
          <w:bCs/>
          <w:sz w:val="16"/>
          <w:szCs w:val="16"/>
        </w:rPr>
      </w:pPr>
    </w:p>
    <w:p w:rsidR="004F7E6F" w:rsidRDefault="004F7E6F" w:rsidP="004F7E6F">
      <w:pPr>
        <w:jc w:val="both"/>
        <w:rPr>
          <w:rFonts w:ascii="Tahoma" w:hAnsi="Tahoma" w:cs="Tahoma"/>
          <w:bCs/>
          <w:sz w:val="28"/>
          <w:szCs w:val="28"/>
        </w:rPr>
      </w:pPr>
      <w:r>
        <w:rPr>
          <w:rFonts w:ascii="Tahoma" w:hAnsi="Tahoma" w:cs="Tahoma"/>
          <w:b/>
          <w:bCs/>
          <w:sz w:val="28"/>
          <w:szCs w:val="28"/>
        </w:rPr>
        <w:t>Art. 2º</w:t>
      </w:r>
      <w:r>
        <w:rPr>
          <w:rFonts w:ascii="Tahoma" w:hAnsi="Tahoma" w:cs="Tahoma"/>
          <w:bCs/>
          <w:sz w:val="28"/>
          <w:szCs w:val="28"/>
        </w:rPr>
        <w:t xml:space="preserve"> - O Art. 7º em seu inciso III passará a ter a seguinte redação:</w:t>
      </w:r>
    </w:p>
    <w:p w:rsidR="004F7E6F" w:rsidRDefault="004F7E6F" w:rsidP="004F7E6F">
      <w:pPr>
        <w:jc w:val="both"/>
        <w:rPr>
          <w:rFonts w:ascii="Tahoma" w:hAnsi="Tahoma" w:cs="Tahoma"/>
          <w:bCs/>
          <w:sz w:val="28"/>
          <w:szCs w:val="28"/>
        </w:rPr>
      </w:pPr>
      <w:r>
        <w:rPr>
          <w:rFonts w:ascii="Tahoma" w:hAnsi="Tahoma" w:cs="Tahoma"/>
          <w:b/>
          <w:bCs/>
          <w:sz w:val="28"/>
          <w:szCs w:val="28"/>
        </w:rPr>
        <w:t xml:space="preserve">III </w:t>
      </w:r>
      <w:r>
        <w:rPr>
          <w:rFonts w:ascii="Tahoma" w:hAnsi="Tahoma" w:cs="Tahoma"/>
          <w:bCs/>
          <w:sz w:val="28"/>
          <w:szCs w:val="28"/>
        </w:rPr>
        <w:t>– Terão mandato</w:t>
      </w:r>
      <w:proofErr w:type="gramStart"/>
      <w:r>
        <w:rPr>
          <w:rFonts w:ascii="Tahoma" w:hAnsi="Tahoma" w:cs="Tahoma"/>
          <w:bCs/>
          <w:sz w:val="28"/>
          <w:szCs w:val="28"/>
        </w:rPr>
        <w:t xml:space="preserve">  </w:t>
      </w:r>
      <w:proofErr w:type="gramEnd"/>
      <w:r>
        <w:rPr>
          <w:rFonts w:ascii="Tahoma" w:hAnsi="Tahoma" w:cs="Tahoma"/>
          <w:bCs/>
          <w:sz w:val="28"/>
          <w:szCs w:val="28"/>
        </w:rPr>
        <w:t>de 4 (quatro) anos, não cabendo prorrogação ou recondução.</w:t>
      </w:r>
    </w:p>
    <w:p w:rsidR="004F7E6F" w:rsidRDefault="004F7E6F" w:rsidP="004F7E6F">
      <w:pPr>
        <w:jc w:val="both"/>
        <w:rPr>
          <w:rFonts w:ascii="Tahoma" w:hAnsi="Tahoma" w:cs="Tahoma"/>
          <w:bCs/>
          <w:sz w:val="16"/>
          <w:szCs w:val="16"/>
        </w:rPr>
      </w:pPr>
    </w:p>
    <w:p w:rsidR="004F7E6F" w:rsidRDefault="004F7E6F" w:rsidP="004F7E6F">
      <w:pPr>
        <w:jc w:val="both"/>
        <w:rPr>
          <w:rFonts w:ascii="Tahoma" w:hAnsi="Tahoma" w:cs="Tahoma"/>
          <w:bCs/>
          <w:sz w:val="28"/>
          <w:szCs w:val="28"/>
        </w:rPr>
      </w:pPr>
      <w:r>
        <w:rPr>
          <w:rFonts w:ascii="Tahoma" w:hAnsi="Tahoma" w:cs="Tahoma"/>
          <w:b/>
          <w:bCs/>
          <w:sz w:val="28"/>
          <w:szCs w:val="28"/>
        </w:rPr>
        <w:t>Art. 3º</w:t>
      </w:r>
      <w:r>
        <w:rPr>
          <w:rFonts w:ascii="Tahoma" w:hAnsi="Tahoma" w:cs="Tahoma"/>
          <w:bCs/>
          <w:sz w:val="28"/>
          <w:szCs w:val="28"/>
        </w:rPr>
        <w:t xml:space="preserve"> - O Art. 10º passará a ter a seguinte Redação:</w:t>
      </w:r>
    </w:p>
    <w:p w:rsidR="004F7E6F" w:rsidRDefault="004F7E6F" w:rsidP="004F7E6F">
      <w:pPr>
        <w:jc w:val="both"/>
        <w:rPr>
          <w:rFonts w:ascii="Tahoma" w:hAnsi="Tahoma" w:cs="Tahoma"/>
          <w:bCs/>
          <w:sz w:val="28"/>
          <w:szCs w:val="28"/>
        </w:rPr>
      </w:pPr>
      <w:r>
        <w:rPr>
          <w:rFonts w:ascii="Tahoma" w:hAnsi="Tahoma" w:cs="Tahoma"/>
          <w:b/>
          <w:bCs/>
          <w:sz w:val="28"/>
          <w:szCs w:val="28"/>
        </w:rPr>
        <w:t>Art. 10º</w:t>
      </w:r>
      <w:r>
        <w:rPr>
          <w:rFonts w:ascii="Tahoma" w:hAnsi="Tahoma" w:cs="Tahoma"/>
          <w:bCs/>
          <w:sz w:val="28"/>
          <w:szCs w:val="28"/>
        </w:rPr>
        <w:t xml:space="preserve"> - O Conselho Municipal de Saúde convocará a cada </w:t>
      </w:r>
      <w:proofErr w:type="gramStart"/>
      <w:r>
        <w:rPr>
          <w:rFonts w:ascii="Tahoma" w:hAnsi="Tahoma" w:cs="Tahoma"/>
          <w:bCs/>
          <w:sz w:val="28"/>
          <w:szCs w:val="28"/>
        </w:rPr>
        <w:t>4</w:t>
      </w:r>
      <w:proofErr w:type="gramEnd"/>
      <w:r>
        <w:rPr>
          <w:rFonts w:ascii="Tahoma" w:hAnsi="Tahoma" w:cs="Tahoma"/>
          <w:bCs/>
          <w:sz w:val="28"/>
          <w:szCs w:val="28"/>
        </w:rPr>
        <w:t xml:space="preserve"> (quatro) anos, uma Conferência Municipal de Saúde para avaliar a política municipal de saúde, propor diretrizes de ação para o Sistema Único e efetuar a eleição dos representantes do Conselho.</w:t>
      </w:r>
    </w:p>
    <w:p w:rsidR="004F7E6F" w:rsidRDefault="004F7E6F" w:rsidP="004F7E6F">
      <w:pPr>
        <w:jc w:val="both"/>
        <w:rPr>
          <w:rFonts w:ascii="Tahoma" w:hAnsi="Tahoma" w:cs="Tahoma"/>
          <w:bCs/>
          <w:sz w:val="16"/>
          <w:szCs w:val="16"/>
        </w:rPr>
      </w:pPr>
    </w:p>
    <w:p w:rsidR="004F7E6F" w:rsidRDefault="004F7E6F" w:rsidP="004F7E6F">
      <w:pPr>
        <w:jc w:val="both"/>
        <w:rPr>
          <w:rFonts w:ascii="Tahoma" w:hAnsi="Tahoma" w:cs="Tahoma"/>
          <w:bCs/>
          <w:sz w:val="28"/>
          <w:szCs w:val="28"/>
        </w:rPr>
      </w:pPr>
      <w:r>
        <w:rPr>
          <w:rFonts w:ascii="Tahoma" w:hAnsi="Tahoma" w:cs="Tahoma"/>
          <w:b/>
          <w:bCs/>
          <w:sz w:val="28"/>
          <w:szCs w:val="28"/>
        </w:rPr>
        <w:t>Art. 4º</w:t>
      </w:r>
      <w:r>
        <w:rPr>
          <w:rFonts w:ascii="Tahoma" w:hAnsi="Tahoma" w:cs="Tahoma"/>
          <w:bCs/>
          <w:sz w:val="28"/>
          <w:szCs w:val="28"/>
        </w:rPr>
        <w:t xml:space="preserve"> - Esta Lei entra em vigor na data de sua publicação, revogadas as disposições em contrário.</w:t>
      </w:r>
    </w:p>
    <w:p w:rsidR="004F7E6F" w:rsidRDefault="004F7E6F" w:rsidP="004F7E6F">
      <w:pPr>
        <w:jc w:val="both"/>
        <w:rPr>
          <w:rFonts w:ascii="Tahoma" w:hAnsi="Tahoma" w:cs="Tahoma"/>
          <w:bCs/>
          <w:sz w:val="16"/>
          <w:szCs w:val="16"/>
        </w:rPr>
      </w:pPr>
    </w:p>
    <w:p w:rsidR="004F7E6F" w:rsidRDefault="004F7E6F" w:rsidP="004F7E6F">
      <w:pPr>
        <w:jc w:val="both"/>
        <w:rPr>
          <w:rFonts w:ascii="Tahoma" w:hAnsi="Tahoma" w:cs="Tahoma"/>
          <w:bCs/>
          <w:sz w:val="28"/>
          <w:szCs w:val="28"/>
        </w:rPr>
      </w:pPr>
      <w:r>
        <w:rPr>
          <w:rFonts w:ascii="Tahoma" w:hAnsi="Tahoma" w:cs="Tahoma"/>
          <w:bCs/>
          <w:sz w:val="28"/>
          <w:szCs w:val="28"/>
        </w:rPr>
        <w:t>Edifício da Prefeitura Municipal de Rio Branco do Ivaí, Estado do Paraná, aos 25 dias do mês de junho de 2015.</w:t>
      </w:r>
    </w:p>
    <w:p w:rsidR="004F7E6F" w:rsidRDefault="004F7E6F" w:rsidP="004F7E6F">
      <w:pPr>
        <w:jc w:val="both"/>
        <w:rPr>
          <w:rFonts w:ascii="Tahoma" w:hAnsi="Tahoma" w:cs="Tahoma"/>
          <w:bCs/>
          <w:sz w:val="28"/>
          <w:szCs w:val="28"/>
        </w:rPr>
      </w:pPr>
    </w:p>
    <w:p w:rsidR="004F7E6F" w:rsidRDefault="004F7E6F" w:rsidP="004F7E6F">
      <w:pPr>
        <w:jc w:val="both"/>
        <w:rPr>
          <w:rFonts w:ascii="Tahoma" w:hAnsi="Tahoma" w:cs="Tahoma"/>
          <w:bCs/>
          <w:sz w:val="28"/>
          <w:szCs w:val="28"/>
        </w:rPr>
      </w:pPr>
    </w:p>
    <w:p w:rsidR="004F7E6F" w:rsidRDefault="004F7E6F" w:rsidP="004F7E6F">
      <w:pPr>
        <w:rPr>
          <w:rFonts w:ascii="Tahoma" w:hAnsi="Tahoma" w:cs="Tahoma"/>
          <w:bCs/>
          <w:sz w:val="28"/>
          <w:szCs w:val="28"/>
        </w:rPr>
      </w:pPr>
      <w:r>
        <w:rPr>
          <w:rFonts w:ascii="Tahoma" w:hAnsi="Tahoma" w:cs="Tahoma"/>
          <w:bCs/>
          <w:sz w:val="28"/>
          <w:szCs w:val="28"/>
        </w:rPr>
        <w:tab/>
      </w:r>
      <w:r>
        <w:rPr>
          <w:rFonts w:ascii="Tahoma" w:hAnsi="Tahoma" w:cs="Tahoma"/>
          <w:bCs/>
          <w:sz w:val="28"/>
          <w:szCs w:val="28"/>
        </w:rPr>
        <w:tab/>
      </w:r>
      <w:r>
        <w:rPr>
          <w:rFonts w:ascii="Tahoma" w:hAnsi="Tahoma" w:cs="Tahoma"/>
          <w:bCs/>
          <w:sz w:val="28"/>
          <w:szCs w:val="28"/>
        </w:rPr>
        <w:tab/>
      </w:r>
      <w:r>
        <w:rPr>
          <w:rFonts w:ascii="Tahoma" w:hAnsi="Tahoma" w:cs="Tahoma"/>
          <w:bCs/>
          <w:sz w:val="28"/>
          <w:szCs w:val="28"/>
        </w:rPr>
        <w:tab/>
      </w:r>
      <w:r>
        <w:rPr>
          <w:rFonts w:ascii="Tahoma" w:hAnsi="Tahoma" w:cs="Tahoma"/>
          <w:bCs/>
          <w:sz w:val="28"/>
          <w:szCs w:val="28"/>
        </w:rPr>
        <w:tab/>
        <w:t xml:space="preserve">          GERÔNCIO JOSÉ CARNEIRO ROSA</w:t>
      </w:r>
    </w:p>
    <w:p w:rsidR="004F7E6F" w:rsidRPr="005B7B1E" w:rsidRDefault="004F7E6F" w:rsidP="004F7E6F">
      <w:p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bCs/>
          <w:sz w:val="28"/>
          <w:szCs w:val="28"/>
        </w:rPr>
        <w:tab/>
      </w:r>
      <w:r>
        <w:rPr>
          <w:rFonts w:ascii="Tahoma" w:hAnsi="Tahoma" w:cs="Tahoma"/>
          <w:bCs/>
          <w:sz w:val="28"/>
          <w:szCs w:val="28"/>
        </w:rPr>
        <w:tab/>
      </w:r>
      <w:r>
        <w:rPr>
          <w:rFonts w:ascii="Tahoma" w:hAnsi="Tahoma" w:cs="Tahoma"/>
          <w:bCs/>
          <w:sz w:val="28"/>
          <w:szCs w:val="28"/>
        </w:rPr>
        <w:tab/>
      </w:r>
      <w:r>
        <w:rPr>
          <w:rFonts w:ascii="Tahoma" w:hAnsi="Tahoma" w:cs="Tahoma"/>
          <w:bCs/>
          <w:sz w:val="28"/>
          <w:szCs w:val="28"/>
        </w:rPr>
        <w:tab/>
      </w:r>
      <w:r>
        <w:rPr>
          <w:rFonts w:ascii="Tahoma" w:hAnsi="Tahoma" w:cs="Tahoma"/>
          <w:bCs/>
          <w:sz w:val="28"/>
          <w:szCs w:val="28"/>
        </w:rPr>
        <w:tab/>
      </w:r>
      <w:r>
        <w:rPr>
          <w:rFonts w:ascii="Tahoma" w:hAnsi="Tahoma" w:cs="Tahoma"/>
          <w:bCs/>
          <w:sz w:val="28"/>
          <w:szCs w:val="28"/>
        </w:rPr>
        <w:tab/>
      </w:r>
      <w:r>
        <w:rPr>
          <w:rFonts w:ascii="Tahoma" w:hAnsi="Tahoma" w:cs="Tahoma"/>
          <w:bCs/>
          <w:sz w:val="28"/>
          <w:szCs w:val="28"/>
        </w:rPr>
        <w:tab/>
        <w:t xml:space="preserve">  PREFEITO MUNICIPAL</w:t>
      </w:r>
    </w:p>
    <w:sectPr w:rsidR="004F7E6F" w:rsidRPr="005B7B1E" w:rsidSect="006C3AF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noPunctuationKerning/>
  <w:characterSpacingControl w:val="doNotCompress"/>
  <w:savePreviewPicture/>
  <w:compat/>
  <w:rsids>
    <w:rsidRoot w:val="00405BF3"/>
    <w:rsid w:val="00092A53"/>
    <w:rsid w:val="000E308F"/>
    <w:rsid w:val="00166868"/>
    <w:rsid w:val="00381324"/>
    <w:rsid w:val="003B1E93"/>
    <w:rsid w:val="003F00A0"/>
    <w:rsid w:val="00405BF3"/>
    <w:rsid w:val="00431370"/>
    <w:rsid w:val="00480B1F"/>
    <w:rsid w:val="004A3C6F"/>
    <w:rsid w:val="004F7E6F"/>
    <w:rsid w:val="00532971"/>
    <w:rsid w:val="005B7B1E"/>
    <w:rsid w:val="005F41BC"/>
    <w:rsid w:val="0063288D"/>
    <w:rsid w:val="00681B17"/>
    <w:rsid w:val="006C3AF9"/>
    <w:rsid w:val="00845E6F"/>
    <w:rsid w:val="00AA19E6"/>
    <w:rsid w:val="00AD637B"/>
    <w:rsid w:val="00BA2F93"/>
    <w:rsid w:val="00D85065"/>
    <w:rsid w:val="00E972C1"/>
    <w:rsid w:val="00ED7B65"/>
    <w:rsid w:val="00FF13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C3AF9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443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240</Words>
  <Characters>1298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LEI Nº 104/2001</vt:lpstr>
    </vt:vector>
  </TitlesOfParts>
  <Company/>
  <LinksUpToDate>false</LinksUpToDate>
  <CharactersWithSpaces>1535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LEI Nº 104/2001</dc:title>
  <dc:creator>windows</dc:creator>
  <cp:lastModifiedBy>Ademir</cp:lastModifiedBy>
  <cp:revision>3</cp:revision>
  <dcterms:created xsi:type="dcterms:W3CDTF">2015-06-30T12:28:00Z</dcterms:created>
  <dcterms:modified xsi:type="dcterms:W3CDTF">2015-06-30T12:29:00Z</dcterms:modified>
</cp:coreProperties>
</file>