
<file path=[Content_Types].xml><?xml version="1.0" encoding="utf-8"?>
<Types xmlns="http://schemas.openxmlformats.org/package/2006/content-types">
  <Default Extension="bin" ContentType="application/vnd.openxmlformats-officedocument.oleObject"/>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C1A27" w:rsidRPr="00123742" w:rsidRDefault="00BC1A27" w:rsidP="00EA77BB">
      <w:pPr>
        <w:suppressAutoHyphens/>
        <w:overflowPunct w:val="0"/>
        <w:autoSpaceDE w:val="0"/>
        <w:autoSpaceDN w:val="0"/>
        <w:adjustRightInd w:val="0"/>
        <w:spacing w:line="360" w:lineRule="auto"/>
        <w:textAlignment w:val="baseline"/>
        <w:rPr>
          <w:rFonts w:ascii="Century Gothic" w:hAnsi="Century Gothic" w:cs="Arial"/>
          <w:b/>
          <w:bCs/>
          <w:sz w:val="22"/>
          <w:szCs w:val="22"/>
          <w:lang w:eastAsia="ar-SA"/>
        </w:rPr>
      </w:pPr>
      <w:r w:rsidRPr="00123742">
        <w:rPr>
          <w:rFonts w:ascii="Century Gothic" w:hAnsi="Century Gothic" w:cs="Arial"/>
          <w:b/>
          <w:bCs/>
          <w:sz w:val="22"/>
          <w:szCs w:val="22"/>
          <w:lang w:eastAsia="ar-SA"/>
        </w:rPr>
        <w:t xml:space="preserve">ID – Nº. </w:t>
      </w:r>
      <w:r w:rsidR="0095337B">
        <w:rPr>
          <w:rFonts w:ascii="Century Gothic" w:hAnsi="Century Gothic" w:cs="Arial"/>
          <w:b/>
          <w:bCs/>
          <w:sz w:val="22"/>
          <w:szCs w:val="22"/>
          <w:lang w:eastAsia="ar-SA"/>
        </w:rPr>
        <w:t>205/2019</w:t>
      </w:r>
    </w:p>
    <w:p w:rsidR="00BC1A27" w:rsidRPr="00123742" w:rsidRDefault="00BC1A27" w:rsidP="00EA77BB">
      <w:pPr>
        <w:suppressAutoHyphens/>
        <w:overflowPunct w:val="0"/>
        <w:autoSpaceDE w:val="0"/>
        <w:autoSpaceDN w:val="0"/>
        <w:adjustRightInd w:val="0"/>
        <w:spacing w:line="360" w:lineRule="auto"/>
        <w:textAlignment w:val="baseline"/>
        <w:rPr>
          <w:rFonts w:ascii="Century Gothic" w:hAnsi="Century Gothic" w:cs="Arial"/>
          <w:b/>
          <w:bCs/>
          <w:sz w:val="22"/>
          <w:szCs w:val="22"/>
          <w:lang w:eastAsia="ar-SA"/>
        </w:rPr>
      </w:pPr>
      <w:r w:rsidRPr="00123742">
        <w:rPr>
          <w:rFonts w:ascii="Century Gothic" w:hAnsi="Century Gothic" w:cs="Arial"/>
          <w:b/>
          <w:bCs/>
          <w:sz w:val="22"/>
          <w:szCs w:val="22"/>
          <w:lang w:eastAsia="ar-SA"/>
        </w:rPr>
        <w:t xml:space="preserve">SEQ – Nº </w:t>
      </w:r>
      <w:r w:rsidR="0095337B">
        <w:rPr>
          <w:rFonts w:ascii="Century Gothic" w:hAnsi="Century Gothic" w:cs="Arial"/>
          <w:b/>
          <w:bCs/>
          <w:sz w:val="22"/>
          <w:szCs w:val="22"/>
          <w:lang w:eastAsia="ar-SA"/>
        </w:rPr>
        <w:t>20192015</w:t>
      </w:r>
    </w:p>
    <w:p w:rsidR="00BC1A27" w:rsidRPr="00123742" w:rsidRDefault="00BC1A27" w:rsidP="00EA77BB">
      <w:pPr>
        <w:suppressAutoHyphens/>
        <w:overflowPunct w:val="0"/>
        <w:autoSpaceDE w:val="0"/>
        <w:autoSpaceDN w:val="0"/>
        <w:adjustRightInd w:val="0"/>
        <w:spacing w:line="360" w:lineRule="auto"/>
        <w:jc w:val="center"/>
        <w:textAlignment w:val="baseline"/>
        <w:rPr>
          <w:rFonts w:ascii="Century Gothic" w:hAnsi="Century Gothic" w:cs="Arial"/>
          <w:b/>
          <w:bCs/>
          <w:sz w:val="22"/>
          <w:szCs w:val="22"/>
          <w:lang w:eastAsia="ar-SA"/>
        </w:rPr>
      </w:pPr>
      <w:r w:rsidRPr="00123742">
        <w:rPr>
          <w:rFonts w:ascii="Century Gothic" w:hAnsi="Century Gothic" w:cs="Arial"/>
          <w:b/>
          <w:bCs/>
          <w:sz w:val="22"/>
          <w:szCs w:val="22"/>
          <w:lang w:eastAsia="ar-SA"/>
        </w:rPr>
        <w:t xml:space="preserve">ATA DE REGISTRO DE PREÇOS N. </w:t>
      </w:r>
      <w:r w:rsidR="0095337B">
        <w:rPr>
          <w:rFonts w:ascii="Century Gothic" w:hAnsi="Century Gothic" w:cs="Arial"/>
          <w:b/>
          <w:bCs/>
          <w:sz w:val="22"/>
          <w:szCs w:val="22"/>
          <w:lang w:eastAsia="ar-SA"/>
        </w:rPr>
        <w:t>205/2019</w:t>
      </w:r>
    </w:p>
    <w:p w:rsidR="00BC1A27" w:rsidRPr="00123742" w:rsidRDefault="00BC1A27" w:rsidP="00EA77BB">
      <w:pPr>
        <w:suppressAutoHyphens/>
        <w:overflowPunct w:val="0"/>
        <w:autoSpaceDE w:val="0"/>
        <w:autoSpaceDN w:val="0"/>
        <w:adjustRightInd w:val="0"/>
        <w:spacing w:line="360" w:lineRule="auto"/>
        <w:ind w:firstLine="708"/>
        <w:jc w:val="both"/>
        <w:textAlignment w:val="baseline"/>
        <w:rPr>
          <w:rFonts w:ascii="Century Gothic" w:hAnsi="Century Gothic" w:cs="Arial"/>
          <w:b/>
          <w:bCs/>
          <w:sz w:val="22"/>
          <w:szCs w:val="22"/>
          <w:lang w:eastAsia="ar-SA"/>
        </w:rPr>
      </w:pPr>
    </w:p>
    <w:p w:rsidR="00BC1A27" w:rsidRPr="00123742" w:rsidRDefault="00BC1A27" w:rsidP="0093471C">
      <w:pPr>
        <w:suppressAutoHyphens/>
        <w:overflowPunct w:val="0"/>
        <w:autoSpaceDE w:val="0"/>
        <w:autoSpaceDN w:val="0"/>
        <w:adjustRightInd w:val="0"/>
        <w:jc w:val="both"/>
        <w:textAlignment w:val="baseline"/>
        <w:rPr>
          <w:rFonts w:ascii="Century Gothic" w:hAnsi="Century Gothic" w:cs="Arial"/>
          <w:sz w:val="22"/>
          <w:szCs w:val="22"/>
          <w:lang w:eastAsia="ar-SA"/>
        </w:rPr>
      </w:pPr>
      <w:r w:rsidRPr="00123742">
        <w:rPr>
          <w:rFonts w:ascii="Century Gothic" w:hAnsi="Century Gothic" w:cs="Arial"/>
          <w:sz w:val="22"/>
          <w:szCs w:val="22"/>
          <w:lang w:eastAsia="ar-SA"/>
        </w:rPr>
        <w:t xml:space="preserve">O Município de Figueira – PR, neste ato representado por seu Prefeito, </w:t>
      </w:r>
      <w:r w:rsidRPr="00123742">
        <w:rPr>
          <w:rFonts w:ascii="Century Gothic" w:hAnsi="Century Gothic" w:cs="Arial"/>
          <w:b/>
          <w:bCs/>
          <w:sz w:val="22"/>
          <w:szCs w:val="22"/>
          <w:lang w:eastAsia="ar-SA"/>
        </w:rPr>
        <w:t>Sr. Valdir Garcia</w:t>
      </w:r>
      <w:r w:rsidRPr="00123742">
        <w:rPr>
          <w:rFonts w:ascii="Century Gothic" w:hAnsi="Century Gothic" w:cs="Arial"/>
          <w:sz w:val="22"/>
          <w:szCs w:val="22"/>
          <w:lang w:eastAsia="ar-SA"/>
        </w:rPr>
        <w:t>, doravante deno</w:t>
      </w:r>
      <w:r w:rsidR="00954B97">
        <w:rPr>
          <w:rFonts w:ascii="Century Gothic" w:hAnsi="Century Gothic" w:cs="Arial"/>
          <w:sz w:val="22"/>
          <w:szCs w:val="22"/>
          <w:lang w:eastAsia="ar-SA"/>
        </w:rPr>
        <w:t xml:space="preserve">minado CONTRATANTE, e a empresa: </w:t>
      </w:r>
      <w:r w:rsidR="0095337B">
        <w:rPr>
          <w:rFonts w:ascii="Century Gothic" w:hAnsi="Century Gothic" w:cs="Arial"/>
          <w:sz w:val="22"/>
          <w:szCs w:val="22"/>
          <w:lang w:eastAsia="ar-SA"/>
        </w:rPr>
        <w:t>E.A DA SILVA EIRELI, CNPJ Nº. 15.130.335/0001-00, AC, GLEBA AGUA DAS BICAS S/N BRCAO CEP 86.130-000 BAIRRO RURAL SANTO ANTONIO DA PLATINA PARANÁ</w:t>
      </w:r>
      <w:r w:rsidR="00954B97">
        <w:rPr>
          <w:rFonts w:ascii="Century Gothic" w:hAnsi="Century Gothic" w:cs="Arial"/>
          <w:sz w:val="22"/>
          <w:szCs w:val="22"/>
          <w:lang w:eastAsia="ar-SA"/>
        </w:rPr>
        <w:t xml:space="preserve">. </w:t>
      </w:r>
      <w:r w:rsidRPr="00123742">
        <w:rPr>
          <w:rFonts w:ascii="Century Gothic" w:hAnsi="Century Gothic" w:cs="Arial"/>
          <w:sz w:val="22"/>
          <w:szCs w:val="22"/>
          <w:lang w:eastAsia="ar-SA"/>
        </w:rPr>
        <w:t>pelo seu representante infra-assinado, doravante denominada CONTRATADA, nos termos do art. 15 da Lei Federal nº. 8.666/93 e suas alterações, Lei Federal 10.520/2002, que institui a modalidade pregão</w:t>
      </w:r>
      <w:r w:rsidR="000F137C">
        <w:rPr>
          <w:rFonts w:ascii="Century Gothic" w:hAnsi="Century Gothic" w:cs="Arial"/>
          <w:sz w:val="22"/>
          <w:szCs w:val="22"/>
          <w:lang w:eastAsia="ar-SA"/>
        </w:rPr>
        <w:t xml:space="preserve"> Nº </w:t>
      </w:r>
      <w:r w:rsidR="008D162B">
        <w:rPr>
          <w:rFonts w:ascii="Century Gothic" w:hAnsi="Century Gothic" w:cs="Arial"/>
          <w:sz w:val="22"/>
          <w:szCs w:val="22"/>
          <w:lang w:eastAsia="ar-SA"/>
        </w:rPr>
        <w:t>094/2018</w:t>
      </w:r>
      <w:r w:rsidRPr="00123742">
        <w:rPr>
          <w:rFonts w:ascii="Century Gothic" w:hAnsi="Century Gothic" w:cs="Arial"/>
          <w:sz w:val="22"/>
          <w:szCs w:val="22"/>
          <w:lang w:eastAsia="ar-SA"/>
        </w:rPr>
        <w:t xml:space="preserve"> e das demais normas legais firmam a presente Ata de Registro de Preços, obedecidas as disposições da Lei Federal nº. 8.666/93, suas alterações posteriores e as condições seguintes:</w:t>
      </w:r>
    </w:p>
    <w:p w:rsidR="00BC1A27" w:rsidRPr="00123742" w:rsidRDefault="00BC1A27" w:rsidP="00EA77BB">
      <w:pPr>
        <w:suppressAutoHyphens/>
        <w:overflowPunct w:val="0"/>
        <w:autoSpaceDE w:val="0"/>
        <w:autoSpaceDN w:val="0"/>
        <w:adjustRightInd w:val="0"/>
        <w:spacing w:line="360" w:lineRule="auto"/>
        <w:jc w:val="both"/>
        <w:textAlignment w:val="baseline"/>
        <w:rPr>
          <w:rFonts w:ascii="Century Gothic" w:hAnsi="Century Gothic" w:cs="Arial"/>
          <w:sz w:val="22"/>
          <w:szCs w:val="22"/>
          <w:lang w:eastAsia="ar-SA"/>
        </w:rPr>
      </w:pPr>
    </w:p>
    <w:p w:rsidR="00BC1A27" w:rsidRDefault="00BC1A27" w:rsidP="00EA77BB">
      <w:pPr>
        <w:suppressAutoHyphens/>
        <w:overflowPunct w:val="0"/>
        <w:autoSpaceDE w:val="0"/>
        <w:autoSpaceDN w:val="0"/>
        <w:adjustRightInd w:val="0"/>
        <w:spacing w:line="360" w:lineRule="auto"/>
        <w:jc w:val="both"/>
        <w:textAlignment w:val="baseline"/>
        <w:rPr>
          <w:rFonts w:ascii="Century Gothic" w:hAnsi="Century Gothic" w:cs="Arial"/>
          <w:b/>
          <w:bCs/>
          <w:sz w:val="22"/>
          <w:szCs w:val="22"/>
          <w:lang w:eastAsia="ar-SA"/>
        </w:rPr>
      </w:pPr>
      <w:r w:rsidRPr="00123742">
        <w:rPr>
          <w:rFonts w:ascii="Century Gothic" w:hAnsi="Century Gothic" w:cs="Arial"/>
          <w:b/>
          <w:bCs/>
          <w:sz w:val="22"/>
          <w:szCs w:val="22"/>
          <w:lang w:eastAsia="ar-SA"/>
        </w:rPr>
        <w:t xml:space="preserve">CLAUSULA I – DO OBJETO </w:t>
      </w:r>
    </w:p>
    <w:p w:rsidR="00954B97" w:rsidRPr="00123742" w:rsidRDefault="00954B97" w:rsidP="00EA77BB">
      <w:pPr>
        <w:suppressAutoHyphens/>
        <w:overflowPunct w:val="0"/>
        <w:autoSpaceDE w:val="0"/>
        <w:autoSpaceDN w:val="0"/>
        <w:adjustRightInd w:val="0"/>
        <w:spacing w:line="360" w:lineRule="auto"/>
        <w:jc w:val="both"/>
        <w:textAlignment w:val="baseline"/>
        <w:rPr>
          <w:rFonts w:ascii="Century Gothic" w:hAnsi="Century Gothic" w:cs="Arial"/>
          <w:b/>
          <w:bCs/>
          <w:sz w:val="22"/>
          <w:szCs w:val="22"/>
          <w:lang w:eastAsia="ar-SA"/>
        </w:rPr>
      </w:pPr>
      <w:r>
        <w:rPr>
          <w:rFonts w:ascii="Century Gothic" w:hAnsi="Century Gothic" w:cs="Arial"/>
          <w:b/>
          <w:bCs/>
          <w:sz w:val="22"/>
          <w:szCs w:val="22"/>
          <w:lang w:eastAsia="ar-SA"/>
        </w:rPr>
        <w:t>Registro de preços de concreto Usinado para uso no departamento de obras e serviços públicos do município.</w:t>
      </w:r>
    </w:p>
    <w:p w:rsidR="008D162B" w:rsidRDefault="0095337B" w:rsidP="008D162B">
      <w:pPr>
        <w:jc w:val="both"/>
        <w:rPr>
          <w:rFonts w:ascii="Arial" w:hAnsi="Arial" w:cs="Arial"/>
          <w:color w:val="000000"/>
          <w:sz w:val="22"/>
          <w:szCs w:val="22"/>
        </w:rPr>
      </w:pPr>
      <w:r w:rsidRPr="0095337B">
        <w:rPr>
          <w:rFonts w:ascii="Arial" w:hAnsi="Arial" w:cs="Arial"/>
          <w:noProof/>
          <w:color w:val="000000"/>
          <w:sz w:val="22"/>
          <w:szCs w:val="22"/>
        </w:rPr>
        <w:drawing>
          <wp:inline distT="0" distB="0" distL="0" distR="0">
            <wp:extent cx="6247130" cy="1576070"/>
            <wp:effectExtent l="0" t="0" r="1270" b="5080"/>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247130" cy="1576070"/>
                    </a:xfrm>
                    <a:prstGeom prst="rect">
                      <a:avLst/>
                    </a:prstGeom>
                    <a:noFill/>
                    <a:ln>
                      <a:noFill/>
                    </a:ln>
                  </pic:spPr>
                </pic:pic>
              </a:graphicData>
            </a:graphic>
          </wp:inline>
        </w:drawing>
      </w:r>
    </w:p>
    <w:p w:rsidR="00954B97" w:rsidRDefault="00954B97" w:rsidP="00954B97">
      <w:pPr>
        <w:suppressAutoHyphens/>
        <w:overflowPunct w:val="0"/>
        <w:autoSpaceDE w:val="0"/>
        <w:autoSpaceDN w:val="0"/>
        <w:adjustRightInd w:val="0"/>
        <w:jc w:val="both"/>
        <w:textAlignment w:val="baseline"/>
        <w:rPr>
          <w:noProof/>
        </w:rPr>
      </w:pPr>
    </w:p>
    <w:p w:rsidR="00BC1A27" w:rsidRPr="00123742" w:rsidRDefault="00BC1A27" w:rsidP="0093471C">
      <w:pPr>
        <w:suppressAutoHyphens/>
        <w:overflowPunct w:val="0"/>
        <w:autoSpaceDE w:val="0"/>
        <w:autoSpaceDN w:val="0"/>
        <w:adjustRightInd w:val="0"/>
        <w:jc w:val="both"/>
        <w:textAlignment w:val="baseline"/>
        <w:rPr>
          <w:rFonts w:ascii="Century Gothic" w:hAnsi="Century Gothic"/>
          <w:sz w:val="22"/>
          <w:szCs w:val="22"/>
        </w:rPr>
      </w:pPr>
      <w:r w:rsidRPr="00123742">
        <w:rPr>
          <w:rFonts w:ascii="Century Gothic" w:hAnsi="Century Gothic" w:cs="Arial"/>
          <w:b/>
          <w:sz w:val="22"/>
          <w:szCs w:val="22"/>
          <w:lang w:eastAsia="ar-SA"/>
        </w:rPr>
        <w:t xml:space="preserve">1.1.2. </w:t>
      </w:r>
      <w:r w:rsidRPr="00123742">
        <w:rPr>
          <w:rFonts w:ascii="Century Gothic" w:hAnsi="Century Gothic" w:cs="Arial"/>
          <w:sz w:val="22"/>
          <w:szCs w:val="22"/>
        </w:rPr>
        <w:t xml:space="preserve">Os </w:t>
      </w:r>
      <w:r>
        <w:rPr>
          <w:rFonts w:ascii="Century Gothic" w:hAnsi="Century Gothic" w:cs="Arial"/>
          <w:sz w:val="22"/>
          <w:szCs w:val="22"/>
        </w:rPr>
        <w:t>produtos</w:t>
      </w:r>
      <w:r w:rsidRPr="00123742">
        <w:rPr>
          <w:rFonts w:ascii="Century Gothic" w:hAnsi="Century Gothic" w:cs="Arial"/>
          <w:sz w:val="22"/>
          <w:szCs w:val="22"/>
        </w:rPr>
        <w:t xml:space="preserve"> solicitados deverão ser </w:t>
      </w:r>
      <w:r w:rsidR="005B5FB2">
        <w:rPr>
          <w:rFonts w:ascii="Century Gothic" w:hAnsi="Century Gothic" w:cs="Arial"/>
          <w:sz w:val="22"/>
          <w:szCs w:val="22"/>
        </w:rPr>
        <w:t>de primeira qualidade</w:t>
      </w:r>
    </w:p>
    <w:p w:rsidR="00BC1A27" w:rsidRPr="00123742" w:rsidRDefault="00BC1A27" w:rsidP="00EA77BB">
      <w:pPr>
        <w:suppressAutoHyphens/>
        <w:overflowPunct w:val="0"/>
        <w:autoSpaceDE w:val="0"/>
        <w:autoSpaceDN w:val="0"/>
        <w:adjustRightInd w:val="0"/>
        <w:spacing w:line="360" w:lineRule="auto"/>
        <w:jc w:val="both"/>
        <w:textAlignment w:val="baseline"/>
        <w:rPr>
          <w:rFonts w:ascii="Century Gothic" w:hAnsi="Century Gothic" w:cs="Arial"/>
          <w:b/>
          <w:bCs/>
          <w:sz w:val="22"/>
          <w:szCs w:val="22"/>
          <w:lang w:eastAsia="ar-SA"/>
        </w:rPr>
      </w:pPr>
    </w:p>
    <w:p w:rsidR="00BC1A27" w:rsidRPr="00123742" w:rsidRDefault="00BC1A27" w:rsidP="0093471C">
      <w:pPr>
        <w:suppressAutoHyphens/>
        <w:overflowPunct w:val="0"/>
        <w:autoSpaceDE w:val="0"/>
        <w:autoSpaceDN w:val="0"/>
        <w:adjustRightInd w:val="0"/>
        <w:jc w:val="both"/>
        <w:textAlignment w:val="baseline"/>
        <w:rPr>
          <w:rFonts w:ascii="Century Gothic" w:hAnsi="Century Gothic" w:cs="Arial"/>
          <w:b/>
          <w:bCs/>
          <w:sz w:val="22"/>
          <w:szCs w:val="22"/>
          <w:lang w:eastAsia="ar-SA"/>
        </w:rPr>
      </w:pPr>
      <w:r w:rsidRPr="00123742">
        <w:rPr>
          <w:rFonts w:ascii="Century Gothic" w:hAnsi="Century Gothic" w:cs="Arial"/>
          <w:b/>
          <w:bCs/>
          <w:sz w:val="22"/>
          <w:szCs w:val="22"/>
          <w:lang w:eastAsia="ar-SA"/>
        </w:rPr>
        <w:t xml:space="preserve">CLAUSULA II – DA VALIDADE DO REGISTRO DE PREÇOS </w:t>
      </w:r>
    </w:p>
    <w:p w:rsidR="00BC1A27" w:rsidRPr="00123742" w:rsidRDefault="00BC1A27" w:rsidP="0093471C">
      <w:pPr>
        <w:suppressAutoHyphens/>
        <w:overflowPunct w:val="0"/>
        <w:autoSpaceDE w:val="0"/>
        <w:autoSpaceDN w:val="0"/>
        <w:adjustRightInd w:val="0"/>
        <w:jc w:val="both"/>
        <w:textAlignment w:val="baseline"/>
        <w:rPr>
          <w:rFonts w:ascii="Century Gothic" w:hAnsi="Century Gothic" w:cs="Arial"/>
          <w:sz w:val="22"/>
          <w:szCs w:val="22"/>
          <w:lang w:eastAsia="ar-SA"/>
        </w:rPr>
      </w:pPr>
      <w:r w:rsidRPr="00123742">
        <w:rPr>
          <w:rFonts w:ascii="Century Gothic" w:hAnsi="Century Gothic" w:cs="Arial"/>
          <w:b/>
          <w:bCs/>
          <w:sz w:val="22"/>
          <w:szCs w:val="22"/>
          <w:lang w:eastAsia="ar-SA"/>
        </w:rPr>
        <w:t>2.1</w:t>
      </w:r>
      <w:r w:rsidRPr="00123742">
        <w:rPr>
          <w:rFonts w:ascii="Century Gothic" w:hAnsi="Century Gothic" w:cs="Arial"/>
          <w:sz w:val="22"/>
          <w:szCs w:val="22"/>
          <w:lang w:eastAsia="ar-SA"/>
        </w:rPr>
        <w:t xml:space="preserve">. A presente Ata de Registro de Preços terá a validade de 01(um) ano, contados a partir da data de assinatura. </w:t>
      </w:r>
    </w:p>
    <w:p w:rsidR="00BC1A27" w:rsidRPr="00123742" w:rsidRDefault="00BC1A27" w:rsidP="00EA77BB">
      <w:pPr>
        <w:suppressAutoHyphens/>
        <w:overflowPunct w:val="0"/>
        <w:autoSpaceDE w:val="0"/>
        <w:autoSpaceDN w:val="0"/>
        <w:adjustRightInd w:val="0"/>
        <w:spacing w:line="360" w:lineRule="auto"/>
        <w:jc w:val="both"/>
        <w:textAlignment w:val="baseline"/>
        <w:rPr>
          <w:rFonts w:ascii="Century Gothic" w:hAnsi="Century Gothic" w:cs="Arial"/>
          <w:sz w:val="22"/>
          <w:szCs w:val="22"/>
          <w:lang w:eastAsia="ar-SA"/>
        </w:rPr>
      </w:pPr>
    </w:p>
    <w:p w:rsidR="00BC1A27" w:rsidRPr="00123742" w:rsidRDefault="00BC1A27" w:rsidP="0093471C">
      <w:pPr>
        <w:suppressAutoHyphens/>
        <w:overflowPunct w:val="0"/>
        <w:autoSpaceDE w:val="0"/>
        <w:autoSpaceDN w:val="0"/>
        <w:adjustRightInd w:val="0"/>
        <w:jc w:val="both"/>
        <w:textAlignment w:val="baseline"/>
        <w:rPr>
          <w:rFonts w:ascii="Century Gothic" w:hAnsi="Century Gothic" w:cs="Arial"/>
          <w:sz w:val="22"/>
          <w:szCs w:val="22"/>
          <w:lang w:eastAsia="ar-SA"/>
        </w:rPr>
      </w:pPr>
      <w:r w:rsidRPr="00123742">
        <w:rPr>
          <w:rFonts w:ascii="Century Gothic" w:hAnsi="Century Gothic" w:cs="Arial"/>
          <w:b/>
          <w:bCs/>
          <w:sz w:val="22"/>
          <w:szCs w:val="22"/>
          <w:lang w:eastAsia="ar-SA"/>
        </w:rPr>
        <w:t>2.2.</w:t>
      </w:r>
      <w:r w:rsidRPr="00123742">
        <w:rPr>
          <w:rFonts w:ascii="Century Gothic" w:hAnsi="Century Gothic" w:cs="Arial"/>
          <w:sz w:val="22"/>
          <w:szCs w:val="22"/>
          <w:lang w:eastAsia="ar-SA"/>
        </w:rPr>
        <w:t xml:space="preserve"> Nos termos do art. 15, § 4º da Lei Federal 8.666/93, durante o prazo de validade desta Ata de Registro de Preços, o Município de Figueira – PR, não será obrigado a contratação, exclusivamente por seu intermédio, os serviços referidos na Cláusula I, podendo utilizar, para tanto, outros meios, desde que permitidos em lei, sem que, desse fato, sem que caiba recurso ou indenização de qualquer espécie à empresa detentora. </w:t>
      </w:r>
    </w:p>
    <w:p w:rsidR="00BC1A27" w:rsidRDefault="00BC1A27" w:rsidP="00EA77BB">
      <w:pPr>
        <w:suppressAutoHyphens/>
        <w:overflowPunct w:val="0"/>
        <w:autoSpaceDE w:val="0"/>
        <w:autoSpaceDN w:val="0"/>
        <w:adjustRightInd w:val="0"/>
        <w:spacing w:line="360" w:lineRule="auto"/>
        <w:jc w:val="both"/>
        <w:textAlignment w:val="baseline"/>
        <w:rPr>
          <w:rFonts w:ascii="Century Gothic" w:hAnsi="Century Gothic" w:cs="Arial"/>
          <w:b/>
          <w:bCs/>
          <w:sz w:val="22"/>
          <w:szCs w:val="22"/>
          <w:lang w:eastAsia="ar-SA"/>
        </w:rPr>
      </w:pPr>
    </w:p>
    <w:p w:rsidR="00BC1A27" w:rsidRPr="00123742" w:rsidRDefault="00BC1A27" w:rsidP="0093471C">
      <w:pPr>
        <w:suppressAutoHyphens/>
        <w:overflowPunct w:val="0"/>
        <w:autoSpaceDE w:val="0"/>
        <w:autoSpaceDN w:val="0"/>
        <w:adjustRightInd w:val="0"/>
        <w:jc w:val="both"/>
        <w:textAlignment w:val="baseline"/>
        <w:rPr>
          <w:rFonts w:ascii="Century Gothic" w:hAnsi="Century Gothic" w:cs="Arial"/>
          <w:sz w:val="22"/>
          <w:szCs w:val="22"/>
          <w:lang w:eastAsia="ar-SA"/>
        </w:rPr>
      </w:pPr>
      <w:r w:rsidRPr="00123742">
        <w:rPr>
          <w:rFonts w:ascii="Century Gothic" w:hAnsi="Century Gothic" w:cs="Arial"/>
          <w:b/>
          <w:bCs/>
          <w:sz w:val="22"/>
          <w:szCs w:val="22"/>
          <w:lang w:eastAsia="ar-SA"/>
        </w:rPr>
        <w:t>2.3.</w:t>
      </w:r>
      <w:r w:rsidRPr="00123742">
        <w:rPr>
          <w:rFonts w:ascii="Century Gothic" w:hAnsi="Century Gothic" w:cs="Arial"/>
          <w:sz w:val="22"/>
          <w:szCs w:val="22"/>
          <w:lang w:eastAsia="ar-SA"/>
        </w:rPr>
        <w:t xml:space="preserve"> Na contratação decorrente desta Ata, serão observadas, quanto ao preço, as cláusulas e condições constantes do </w:t>
      </w:r>
      <w:r w:rsidRPr="00123742">
        <w:rPr>
          <w:rFonts w:ascii="Century Gothic" w:hAnsi="Century Gothic" w:cs="Arial"/>
          <w:b/>
          <w:bCs/>
          <w:sz w:val="22"/>
          <w:szCs w:val="22"/>
          <w:lang w:eastAsia="ar-SA"/>
        </w:rPr>
        <w:t xml:space="preserve">Pregão Presencial Para Registro de Preços </w:t>
      </w:r>
      <w:r w:rsidRPr="00123742">
        <w:rPr>
          <w:rFonts w:ascii="Century Gothic" w:hAnsi="Century Gothic" w:cs="Arial"/>
          <w:sz w:val="22"/>
          <w:szCs w:val="22"/>
          <w:lang w:eastAsia="ar-SA"/>
        </w:rPr>
        <w:t xml:space="preserve">, que precedeu a integra do presente instrumento de compromisso, independentemente de transcrição, por ser de pleno conhecimento das partes. </w:t>
      </w:r>
    </w:p>
    <w:p w:rsidR="00BC1A27" w:rsidRPr="00123742" w:rsidRDefault="00BC1A27" w:rsidP="00EA77BB">
      <w:pPr>
        <w:suppressAutoHyphens/>
        <w:overflowPunct w:val="0"/>
        <w:autoSpaceDE w:val="0"/>
        <w:autoSpaceDN w:val="0"/>
        <w:adjustRightInd w:val="0"/>
        <w:spacing w:line="360" w:lineRule="auto"/>
        <w:jc w:val="both"/>
        <w:textAlignment w:val="baseline"/>
        <w:rPr>
          <w:rFonts w:ascii="Century Gothic" w:hAnsi="Century Gothic" w:cs="Arial"/>
          <w:sz w:val="22"/>
          <w:szCs w:val="22"/>
          <w:lang w:eastAsia="ar-SA"/>
        </w:rPr>
      </w:pPr>
    </w:p>
    <w:p w:rsidR="00BC1A27" w:rsidRPr="00123742" w:rsidRDefault="00BC1A27" w:rsidP="0093471C">
      <w:pPr>
        <w:suppressAutoHyphens/>
        <w:overflowPunct w:val="0"/>
        <w:autoSpaceDE w:val="0"/>
        <w:autoSpaceDN w:val="0"/>
        <w:adjustRightInd w:val="0"/>
        <w:jc w:val="both"/>
        <w:textAlignment w:val="baseline"/>
        <w:rPr>
          <w:rFonts w:ascii="Century Gothic" w:hAnsi="Century Gothic" w:cs="Arial"/>
          <w:b/>
          <w:bCs/>
          <w:sz w:val="22"/>
          <w:szCs w:val="22"/>
          <w:lang w:eastAsia="ar-SA"/>
        </w:rPr>
      </w:pPr>
      <w:r w:rsidRPr="00123742">
        <w:rPr>
          <w:rFonts w:ascii="Century Gothic" w:hAnsi="Century Gothic" w:cs="Arial"/>
          <w:b/>
          <w:bCs/>
          <w:sz w:val="22"/>
          <w:szCs w:val="22"/>
          <w:lang w:eastAsia="ar-SA"/>
        </w:rPr>
        <w:t>CLÁUSULA III – DO PAGAMENTO:</w:t>
      </w:r>
    </w:p>
    <w:p w:rsidR="00BC1A27" w:rsidRPr="00123742" w:rsidRDefault="00BC1A27" w:rsidP="0093471C">
      <w:pPr>
        <w:jc w:val="both"/>
        <w:rPr>
          <w:rFonts w:ascii="Century Gothic" w:hAnsi="Century Gothic" w:cs="Arial"/>
          <w:sz w:val="22"/>
          <w:szCs w:val="22"/>
        </w:rPr>
      </w:pPr>
      <w:r w:rsidRPr="00123742">
        <w:rPr>
          <w:rFonts w:ascii="Century Gothic" w:hAnsi="Century Gothic" w:cs="Arial"/>
          <w:sz w:val="22"/>
          <w:szCs w:val="22"/>
        </w:rPr>
        <w:lastRenderedPageBreak/>
        <w:t>O pagamento será feito em até 30 (trinta) dias após a apresentação da Nota Fiscal Eletrônica correspondente o serviços prestados/aquisição de produtos, devendo conter em seu corpo o N° da Licitação, o N° do Pregão Presencial, e o N° da Autorização de Fornecimento, pelo preço da proposta adjudicada e homologada, não se admitindo reajuste, após a emissão da Nota de Empenho, observando-se as condições de recebimento do objeto e as devidas NF-e deverão vir acompanhadas das Certidões do FGTS, INSS e CNDT atualizadas.</w:t>
      </w:r>
    </w:p>
    <w:p w:rsidR="00BC1A27" w:rsidRPr="00123742" w:rsidRDefault="00BC1A27" w:rsidP="00EA77BB">
      <w:pPr>
        <w:suppressAutoHyphens/>
        <w:overflowPunct w:val="0"/>
        <w:autoSpaceDE w:val="0"/>
        <w:autoSpaceDN w:val="0"/>
        <w:adjustRightInd w:val="0"/>
        <w:spacing w:line="360" w:lineRule="auto"/>
        <w:jc w:val="both"/>
        <w:textAlignment w:val="baseline"/>
        <w:rPr>
          <w:rFonts w:ascii="Century Gothic" w:hAnsi="Century Gothic" w:cs="Arial"/>
          <w:b/>
          <w:bCs/>
          <w:sz w:val="22"/>
          <w:szCs w:val="22"/>
          <w:lang w:eastAsia="ar-SA"/>
        </w:rPr>
      </w:pPr>
    </w:p>
    <w:p w:rsidR="00BC1A27" w:rsidRDefault="00BC1A27" w:rsidP="0093471C">
      <w:pPr>
        <w:suppressAutoHyphens/>
        <w:overflowPunct w:val="0"/>
        <w:autoSpaceDE w:val="0"/>
        <w:autoSpaceDN w:val="0"/>
        <w:adjustRightInd w:val="0"/>
        <w:jc w:val="both"/>
        <w:textAlignment w:val="baseline"/>
        <w:rPr>
          <w:rFonts w:ascii="Century Gothic" w:hAnsi="Century Gothic" w:cs="Arial"/>
          <w:b/>
          <w:bCs/>
          <w:sz w:val="22"/>
          <w:szCs w:val="22"/>
          <w:lang w:eastAsia="ar-SA"/>
        </w:rPr>
      </w:pPr>
      <w:r w:rsidRPr="00123742">
        <w:rPr>
          <w:rFonts w:ascii="Century Gothic" w:hAnsi="Century Gothic" w:cs="Arial"/>
          <w:b/>
          <w:bCs/>
          <w:sz w:val="22"/>
          <w:szCs w:val="22"/>
          <w:lang w:eastAsia="ar-SA"/>
        </w:rPr>
        <w:t>CLAUSULA IV – DA ENTREGA E DO PRAZO</w:t>
      </w:r>
    </w:p>
    <w:p w:rsidR="00BC1A27" w:rsidRPr="00123742" w:rsidRDefault="00BC1A27" w:rsidP="0093471C">
      <w:pPr>
        <w:suppressAutoHyphens/>
        <w:overflowPunct w:val="0"/>
        <w:autoSpaceDE w:val="0"/>
        <w:autoSpaceDN w:val="0"/>
        <w:adjustRightInd w:val="0"/>
        <w:jc w:val="both"/>
        <w:textAlignment w:val="baseline"/>
        <w:rPr>
          <w:rFonts w:ascii="Century Gothic" w:hAnsi="Century Gothic" w:cs="Arial"/>
          <w:b/>
          <w:bCs/>
          <w:sz w:val="22"/>
          <w:szCs w:val="22"/>
          <w:lang w:eastAsia="ar-SA"/>
        </w:rPr>
      </w:pPr>
      <w:r w:rsidRPr="005D3B86">
        <w:rPr>
          <w:rFonts w:ascii="Century Gothic" w:hAnsi="Century Gothic" w:cs="Arial"/>
          <w:sz w:val="22"/>
          <w:szCs w:val="22"/>
        </w:rPr>
        <w:t xml:space="preserve">O prazo de entrega dos produtos ora licitados </w:t>
      </w:r>
      <w:r w:rsidR="00040585">
        <w:rPr>
          <w:rFonts w:ascii="Century Gothic" w:hAnsi="Century Gothic" w:cs="Arial"/>
          <w:sz w:val="22"/>
          <w:szCs w:val="22"/>
        </w:rPr>
        <w:t>serão de no máximo</w:t>
      </w:r>
      <w:r>
        <w:rPr>
          <w:rFonts w:ascii="Century Gothic" w:hAnsi="Century Gothic" w:cs="Arial"/>
          <w:sz w:val="22"/>
          <w:szCs w:val="22"/>
        </w:rPr>
        <w:t xml:space="preserve"> </w:t>
      </w:r>
      <w:r w:rsidRPr="005D3B86">
        <w:rPr>
          <w:rFonts w:ascii="Century Gothic" w:hAnsi="Century Gothic" w:cs="Arial"/>
          <w:sz w:val="22"/>
          <w:szCs w:val="22"/>
        </w:rPr>
        <w:t xml:space="preserve"> </w:t>
      </w:r>
      <w:r>
        <w:rPr>
          <w:rFonts w:ascii="Century Gothic" w:hAnsi="Century Gothic" w:cs="Arial"/>
          <w:sz w:val="22"/>
          <w:szCs w:val="22"/>
        </w:rPr>
        <w:t>0</w:t>
      </w:r>
      <w:r w:rsidR="00040585">
        <w:rPr>
          <w:rFonts w:ascii="Century Gothic" w:hAnsi="Century Gothic" w:cs="Arial"/>
          <w:sz w:val="22"/>
          <w:szCs w:val="22"/>
        </w:rPr>
        <w:t>3</w:t>
      </w:r>
      <w:r w:rsidRPr="005D3B86">
        <w:rPr>
          <w:rFonts w:ascii="Century Gothic" w:hAnsi="Century Gothic" w:cs="Arial"/>
          <w:sz w:val="22"/>
          <w:szCs w:val="22"/>
        </w:rPr>
        <w:t xml:space="preserve"> (</w:t>
      </w:r>
      <w:r w:rsidR="00040585">
        <w:rPr>
          <w:rFonts w:ascii="Century Gothic" w:hAnsi="Century Gothic" w:cs="Arial"/>
          <w:sz w:val="22"/>
          <w:szCs w:val="22"/>
        </w:rPr>
        <w:t>tres</w:t>
      </w:r>
      <w:r w:rsidRPr="005D3B86">
        <w:rPr>
          <w:rFonts w:ascii="Century Gothic" w:hAnsi="Century Gothic" w:cs="Arial"/>
          <w:sz w:val="22"/>
          <w:szCs w:val="22"/>
        </w:rPr>
        <w:t>) dia</w:t>
      </w:r>
      <w:r w:rsidR="00040585">
        <w:rPr>
          <w:rFonts w:ascii="Century Gothic" w:hAnsi="Century Gothic" w:cs="Arial"/>
          <w:sz w:val="22"/>
          <w:szCs w:val="22"/>
        </w:rPr>
        <w:t>s</w:t>
      </w:r>
      <w:r w:rsidRPr="005D3B86">
        <w:rPr>
          <w:rFonts w:ascii="Century Gothic" w:hAnsi="Century Gothic" w:cs="Arial"/>
          <w:sz w:val="22"/>
          <w:szCs w:val="22"/>
        </w:rPr>
        <w:t xml:space="preserve"> da ciência da Autorização de Fornecimento</w:t>
      </w:r>
      <w:r w:rsidR="00BD6156">
        <w:rPr>
          <w:rFonts w:ascii="Century Gothic" w:hAnsi="Century Gothic" w:cs="Arial"/>
          <w:sz w:val="22"/>
          <w:szCs w:val="22"/>
        </w:rPr>
        <w:t>.</w:t>
      </w:r>
    </w:p>
    <w:p w:rsidR="00BC1A27" w:rsidRPr="00123742" w:rsidRDefault="00BC1A27" w:rsidP="00EA77BB">
      <w:pPr>
        <w:suppressAutoHyphens/>
        <w:overflowPunct w:val="0"/>
        <w:autoSpaceDE w:val="0"/>
        <w:autoSpaceDN w:val="0"/>
        <w:adjustRightInd w:val="0"/>
        <w:spacing w:line="360" w:lineRule="auto"/>
        <w:jc w:val="both"/>
        <w:textAlignment w:val="baseline"/>
        <w:rPr>
          <w:rFonts w:ascii="Century Gothic" w:hAnsi="Century Gothic" w:cs="Arial"/>
          <w:b/>
          <w:bCs/>
          <w:sz w:val="22"/>
          <w:szCs w:val="22"/>
          <w:lang w:eastAsia="ar-SA"/>
        </w:rPr>
      </w:pPr>
    </w:p>
    <w:p w:rsidR="00BC1A27" w:rsidRPr="00123742" w:rsidRDefault="00BC1A27" w:rsidP="0093471C">
      <w:pPr>
        <w:overflowPunct w:val="0"/>
        <w:autoSpaceDE w:val="0"/>
        <w:autoSpaceDN w:val="0"/>
        <w:adjustRightInd w:val="0"/>
        <w:jc w:val="both"/>
        <w:textAlignment w:val="baseline"/>
        <w:rPr>
          <w:rFonts w:ascii="Century Gothic" w:hAnsi="Century Gothic" w:cs="Arial"/>
          <w:b/>
          <w:bCs/>
          <w:sz w:val="22"/>
          <w:szCs w:val="22"/>
        </w:rPr>
      </w:pPr>
      <w:r w:rsidRPr="00123742">
        <w:rPr>
          <w:rFonts w:ascii="Century Gothic" w:hAnsi="Century Gothic" w:cs="Arial"/>
          <w:b/>
          <w:bCs/>
          <w:sz w:val="22"/>
          <w:szCs w:val="22"/>
        </w:rPr>
        <w:t>CLÁUSULA V – DAS OBRIGAÇÕES</w:t>
      </w:r>
    </w:p>
    <w:p w:rsidR="00BC1A27" w:rsidRPr="00123742" w:rsidRDefault="00BC1A27" w:rsidP="0093471C">
      <w:pPr>
        <w:overflowPunct w:val="0"/>
        <w:autoSpaceDE w:val="0"/>
        <w:autoSpaceDN w:val="0"/>
        <w:adjustRightInd w:val="0"/>
        <w:jc w:val="both"/>
        <w:textAlignment w:val="baseline"/>
        <w:rPr>
          <w:rFonts w:ascii="Century Gothic" w:hAnsi="Century Gothic" w:cs="Arial"/>
          <w:b/>
          <w:bCs/>
          <w:sz w:val="22"/>
          <w:szCs w:val="22"/>
        </w:rPr>
      </w:pPr>
      <w:r w:rsidRPr="00123742">
        <w:rPr>
          <w:rFonts w:ascii="Century Gothic" w:hAnsi="Century Gothic" w:cs="Arial"/>
          <w:b/>
          <w:bCs/>
          <w:sz w:val="22"/>
          <w:szCs w:val="22"/>
        </w:rPr>
        <w:t>5.1. Do Município:</w:t>
      </w:r>
    </w:p>
    <w:p w:rsidR="00BC1A27" w:rsidRPr="00123742" w:rsidRDefault="00BC1A27" w:rsidP="0093471C">
      <w:pPr>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b/>
          <w:bCs/>
          <w:sz w:val="22"/>
          <w:szCs w:val="22"/>
        </w:rPr>
        <w:t>5.1.1.</w:t>
      </w:r>
      <w:r w:rsidRPr="00123742">
        <w:rPr>
          <w:rFonts w:ascii="Century Gothic" w:hAnsi="Century Gothic" w:cs="Arial"/>
          <w:sz w:val="22"/>
          <w:szCs w:val="22"/>
        </w:rPr>
        <w:t xml:space="preserve"> Atestar nas Notas Fiscais/faturas a efetiva prestação do objeto desta Ata, conforme ajuste representado pela Nota de Empenho;</w:t>
      </w:r>
    </w:p>
    <w:p w:rsidR="00BC1A27" w:rsidRPr="00123742" w:rsidRDefault="00BC1A27" w:rsidP="0093471C">
      <w:pPr>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b/>
          <w:bCs/>
          <w:sz w:val="22"/>
          <w:szCs w:val="22"/>
        </w:rPr>
        <w:t>5.1.2.</w:t>
      </w:r>
      <w:r w:rsidRPr="00123742">
        <w:rPr>
          <w:rFonts w:ascii="Century Gothic" w:hAnsi="Century Gothic" w:cs="Arial"/>
          <w:sz w:val="22"/>
          <w:szCs w:val="22"/>
        </w:rPr>
        <w:t xml:space="preserve"> Aplicar à Detentora da Ata penalidades ou sanções, quando for o caso;</w:t>
      </w:r>
    </w:p>
    <w:p w:rsidR="00BC1A27" w:rsidRPr="00123742" w:rsidRDefault="00BC1A27" w:rsidP="0093471C">
      <w:pPr>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b/>
          <w:bCs/>
          <w:sz w:val="22"/>
          <w:szCs w:val="22"/>
        </w:rPr>
        <w:t>5.1.3.</w:t>
      </w:r>
      <w:r w:rsidRPr="00123742">
        <w:rPr>
          <w:rFonts w:ascii="Century Gothic" w:hAnsi="Century Gothic" w:cs="Arial"/>
          <w:sz w:val="22"/>
          <w:szCs w:val="22"/>
        </w:rPr>
        <w:t xml:space="preserve"> Prestar à Detentora da Ata toda e qualquer informação, por esta solicitada, necessária à perfeita execução do empenho;</w:t>
      </w:r>
    </w:p>
    <w:p w:rsidR="00BC1A27" w:rsidRPr="00123742" w:rsidRDefault="00BC1A27" w:rsidP="0093471C">
      <w:pPr>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b/>
          <w:bCs/>
          <w:sz w:val="22"/>
          <w:szCs w:val="22"/>
        </w:rPr>
        <w:t>5.1.4.</w:t>
      </w:r>
      <w:r w:rsidRPr="00123742">
        <w:rPr>
          <w:rFonts w:ascii="Century Gothic" w:hAnsi="Century Gothic" w:cs="Arial"/>
          <w:sz w:val="22"/>
          <w:szCs w:val="22"/>
        </w:rPr>
        <w:t xml:space="preserve"> Efetuar o pagamento à Detentora da Ata no prazo avençado, após a entrega da Nota Fiscal no setor competente; </w:t>
      </w:r>
    </w:p>
    <w:p w:rsidR="00BC1A27" w:rsidRPr="00123742" w:rsidRDefault="00BC1A27" w:rsidP="0093471C">
      <w:pPr>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b/>
          <w:bCs/>
          <w:sz w:val="22"/>
          <w:szCs w:val="22"/>
        </w:rPr>
        <w:t>5.1.5.</w:t>
      </w:r>
      <w:r w:rsidRPr="00123742">
        <w:rPr>
          <w:rFonts w:ascii="Century Gothic" w:hAnsi="Century Gothic" w:cs="Arial"/>
          <w:sz w:val="22"/>
          <w:szCs w:val="22"/>
        </w:rPr>
        <w:t xml:space="preserve"> Notificar, por escrito, à Detentora da Ata da aplicação de qualquer sanção.</w:t>
      </w:r>
    </w:p>
    <w:p w:rsidR="00BC1A27" w:rsidRPr="00123742" w:rsidRDefault="00BC1A27" w:rsidP="0093471C">
      <w:pPr>
        <w:overflowPunct w:val="0"/>
        <w:autoSpaceDE w:val="0"/>
        <w:autoSpaceDN w:val="0"/>
        <w:adjustRightInd w:val="0"/>
        <w:jc w:val="both"/>
        <w:textAlignment w:val="baseline"/>
        <w:rPr>
          <w:rFonts w:ascii="Century Gothic" w:hAnsi="Century Gothic" w:cs="Arial"/>
          <w:b/>
          <w:bCs/>
          <w:sz w:val="22"/>
          <w:szCs w:val="22"/>
        </w:rPr>
      </w:pPr>
      <w:r w:rsidRPr="00123742">
        <w:rPr>
          <w:rFonts w:ascii="Century Gothic" w:hAnsi="Century Gothic" w:cs="Arial"/>
          <w:b/>
          <w:bCs/>
          <w:sz w:val="22"/>
          <w:szCs w:val="22"/>
        </w:rPr>
        <w:t>5.2. Da Detentora da Ata:</w:t>
      </w:r>
    </w:p>
    <w:p w:rsidR="00BC1A27" w:rsidRPr="00123742" w:rsidRDefault="00BC1A27" w:rsidP="0093471C">
      <w:pPr>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b/>
          <w:bCs/>
          <w:sz w:val="22"/>
          <w:szCs w:val="22"/>
        </w:rPr>
        <w:t>5.2.1.</w:t>
      </w:r>
      <w:r w:rsidRPr="00123742">
        <w:rPr>
          <w:rFonts w:ascii="Century Gothic" w:hAnsi="Century Gothic" w:cs="Arial"/>
          <w:sz w:val="22"/>
          <w:szCs w:val="22"/>
        </w:rPr>
        <w:t xml:space="preserve"> Serão de inteira responsabilidade da empresa, os encargos trabalhistas, previdenciários, fiscais, comerciais ou quaisquer outros decorrentes da execução deste contrato, isentando o Município de qualquer responsabilidade no tocante a vínculo empregatício ou obrigações previdenciárias, no caso de reclamações trabalhistas, ações de responsabilidade civil e penal, decorrentes dos serviços e de qualquer tipo de demanda.</w:t>
      </w:r>
    </w:p>
    <w:p w:rsidR="00BC1A27" w:rsidRPr="00123742" w:rsidRDefault="00BC1A27" w:rsidP="00EA77BB">
      <w:pPr>
        <w:overflowPunct w:val="0"/>
        <w:autoSpaceDE w:val="0"/>
        <w:autoSpaceDN w:val="0"/>
        <w:adjustRightInd w:val="0"/>
        <w:spacing w:line="360" w:lineRule="auto"/>
        <w:jc w:val="both"/>
        <w:textAlignment w:val="baseline"/>
        <w:rPr>
          <w:rFonts w:ascii="Century Gothic" w:hAnsi="Century Gothic" w:cs="Arial"/>
          <w:sz w:val="22"/>
          <w:szCs w:val="22"/>
        </w:rPr>
      </w:pPr>
      <w:r w:rsidRPr="00123742">
        <w:rPr>
          <w:rFonts w:ascii="Century Gothic" w:hAnsi="Century Gothic" w:cs="Arial"/>
          <w:sz w:val="22"/>
          <w:szCs w:val="22"/>
        </w:rPr>
        <w:t xml:space="preserve">   </w:t>
      </w:r>
    </w:p>
    <w:p w:rsidR="00BC1A27" w:rsidRPr="00123742" w:rsidRDefault="00BC1A27" w:rsidP="0093471C">
      <w:pPr>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b/>
          <w:bCs/>
          <w:sz w:val="22"/>
          <w:szCs w:val="22"/>
        </w:rPr>
        <w:t>5.2.2.</w:t>
      </w:r>
      <w:r w:rsidRPr="00123742">
        <w:rPr>
          <w:rFonts w:ascii="Century Gothic" w:hAnsi="Century Gothic" w:cs="Arial"/>
          <w:sz w:val="22"/>
          <w:szCs w:val="22"/>
        </w:rPr>
        <w:t xml:space="preserve"> A empresa assume o compromisso formal de executar todas as tarefas, objeto da presente ata, com perfeição e acuidade.</w:t>
      </w:r>
    </w:p>
    <w:p w:rsidR="00BC1A27" w:rsidRPr="00123742" w:rsidRDefault="00BC1A27" w:rsidP="00EA77BB">
      <w:pPr>
        <w:overflowPunct w:val="0"/>
        <w:autoSpaceDE w:val="0"/>
        <w:autoSpaceDN w:val="0"/>
        <w:adjustRightInd w:val="0"/>
        <w:spacing w:line="360" w:lineRule="auto"/>
        <w:jc w:val="both"/>
        <w:textAlignment w:val="baseline"/>
        <w:rPr>
          <w:rFonts w:ascii="Century Gothic" w:hAnsi="Century Gothic" w:cs="Arial"/>
          <w:sz w:val="22"/>
          <w:szCs w:val="22"/>
        </w:rPr>
      </w:pPr>
    </w:p>
    <w:p w:rsidR="00BC1A27" w:rsidRPr="00123742" w:rsidRDefault="00BC1A27" w:rsidP="0093471C">
      <w:pPr>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b/>
          <w:bCs/>
          <w:sz w:val="22"/>
          <w:szCs w:val="22"/>
        </w:rPr>
        <w:t>5.2.3.</w:t>
      </w:r>
      <w:r w:rsidRPr="00123742">
        <w:rPr>
          <w:rFonts w:ascii="Century Gothic" w:hAnsi="Century Gothic" w:cs="Arial"/>
          <w:sz w:val="22"/>
          <w:szCs w:val="22"/>
        </w:rPr>
        <w:t xml:space="preserve"> Deverá a empresa manter atualizados os pagamentos decorrentes da contratação (quando ocorrer), como salário de empregados e quaisquer outros, ficando a cargo da mesma a responsabilidade por quaisquer acidentes que possam vir a serem vítimas seus empregados, quando em serviço, e por tudo quanto às leis trabalhistas e previdenciárias lhe asseguram.</w:t>
      </w:r>
    </w:p>
    <w:p w:rsidR="00BC1A27" w:rsidRPr="00123742" w:rsidRDefault="00BC1A27" w:rsidP="00EA77BB">
      <w:pPr>
        <w:overflowPunct w:val="0"/>
        <w:autoSpaceDE w:val="0"/>
        <w:autoSpaceDN w:val="0"/>
        <w:adjustRightInd w:val="0"/>
        <w:spacing w:line="360" w:lineRule="auto"/>
        <w:jc w:val="both"/>
        <w:textAlignment w:val="baseline"/>
        <w:rPr>
          <w:rFonts w:ascii="Century Gothic" w:hAnsi="Century Gothic" w:cs="Arial"/>
          <w:sz w:val="22"/>
          <w:szCs w:val="22"/>
        </w:rPr>
      </w:pPr>
    </w:p>
    <w:p w:rsidR="00BC1A27" w:rsidRPr="00123742" w:rsidRDefault="00BC1A27" w:rsidP="0093471C">
      <w:pPr>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b/>
          <w:bCs/>
          <w:sz w:val="22"/>
          <w:szCs w:val="22"/>
        </w:rPr>
        <w:t>5.2.4.</w:t>
      </w:r>
      <w:r w:rsidRPr="00123742">
        <w:rPr>
          <w:rFonts w:ascii="Century Gothic" w:hAnsi="Century Gothic" w:cs="Arial"/>
          <w:sz w:val="22"/>
          <w:szCs w:val="22"/>
        </w:rPr>
        <w:t xml:space="preserve">  A empresa será responsável por quaisquer danos materiais e/ou pessoais causados ao Município, ou a terceiros, provocados por seus empregados, ainda que por omissão involuntária, devendo ser adotadas, dentro de 48 horas, as providências necessárias para o ressarcimento.</w:t>
      </w:r>
    </w:p>
    <w:p w:rsidR="00BC1A27" w:rsidRPr="00123742" w:rsidRDefault="00BC1A27" w:rsidP="00EA77BB">
      <w:pPr>
        <w:overflowPunct w:val="0"/>
        <w:autoSpaceDE w:val="0"/>
        <w:autoSpaceDN w:val="0"/>
        <w:adjustRightInd w:val="0"/>
        <w:spacing w:line="360" w:lineRule="auto"/>
        <w:jc w:val="both"/>
        <w:textAlignment w:val="baseline"/>
        <w:rPr>
          <w:rFonts w:ascii="Century Gothic" w:hAnsi="Century Gothic" w:cs="Arial"/>
          <w:sz w:val="22"/>
          <w:szCs w:val="22"/>
        </w:rPr>
      </w:pPr>
    </w:p>
    <w:p w:rsidR="00BC1A27" w:rsidRPr="00123742" w:rsidRDefault="00BC1A27" w:rsidP="0093471C">
      <w:pPr>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b/>
          <w:bCs/>
          <w:sz w:val="22"/>
          <w:szCs w:val="22"/>
        </w:rPr>
        <w:t>5.2.5.</w:t>
      </w:r>
      <w:r w:rsidRPr="00123742">
        <w:rPr>
          <w:rFonts w:ascii="Century Gothic" w:hAnsi="Century Gothic" w:cs="Arial"/>
          <w:sz w:val="22"/>
          <w:szCs w:val="22"/>
        </w:rPr>
        <w:t xml:space="preserve"> Deverão ser prestados pela empresa, todos os esclarecimentos que forem solicitados pelo Município, e cujas reclamações se obrigam a atender prontamente.</w:t>
      </w:r>
    </w:p>
    <w:p w:rsidR="00BC1A27" w:rsidRPr="00123742" w:rsidRDefault="00BC1A27" w:rsidP="0093471C">
      <w:pPr>
        <w:overflowPunct w:val="0"/>
        <w:autoSpaceDE w:val="0"/>
        <w:autoSpaceDN w:val="0"/>
        <w:adjustRightInd w:val="0"/>
        <w:jc w:val="both"/>
        <w:textAlignment w:val="baseline"/>
        <w:rPr>
          <w:rFonts w:ascii="Century Gothic" w:hAnsi="Century Gothic" w:cs="Arial"/>
          <w:sz w:val="22"/>
          <w:szCs w:val="22"/>
        </w:rPr>
      </w:pPr>
    </w:p>
    <w:p w:rsidR="00BC1A27" w:rsidRPr="00123742" w:rsidRDefault="00BC1A27" w:rsidP="0093471C">
      <w:pPr>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b/>
          <w:bCs/>
          <w:sz w:val="22"/>
          <w:szCs w:val="22"/>
        </w:rPr>
        <w:lastRenderedPageBreak/>
        <w:t>5.2.6.</w:t>
      </w:r>
      <w:r w:rsidRPr="00123742">
        <w:rPr>
          <w:rFonts w:ascii="Century Gothic" w:hAnsi="Century Gothic" w:cs="Arial"/>
          <w:sz w:val="22"/>
          <w:szCs w:val="22"/>
        </w:rPr>
        <w:t xml:space="preserve"> No valor registrado estão incluídas todas as despesas de taxas, impostos e seguros, bem como quaisquer outros encargos que incidam ou venham a incidir sobre o serviço.</w:t>
      </w:r>
    </w:p>
    <w:p w:rsidR="00BC1A27" w:rsidRPr="00123742" w:rsidRDefault="00BC1A27" w:rsidP="00EA77BB">
      <w:pPr>
        <w:overflowPunct w:val="0"/>
        <w:autoSpaceDE w:val="0"/>
        <w:autoSpaceDN w:val="0"/>
        <w:adjustRightInd w:val="0"/>
        <w:spacing w:line="360" w:lineRule="auto"/>
        <w:jc w:val="both"/>
        <w:textAlignment w:val="baseline"/>
        <w:rPr>
          <w:rFonts w:ascii="Century Gothic" w:hAnsi="Century Gothic" w:cs="Arial"/>
          <w:sz w:val="22"/>
          <w:szCs w:val="22"/>
        </w:rPr>
      </w:pPr>
    </w:p>
    <w:p w:rsidR="00BC1A27" w:rsidRPr="00123742" w:rsidRDefault="00BC1A27" w:rsidP="00EA77BB">
      <w:pPr>
        <w:overflowPunct w:val="0"/>
        <w:autoSpaceDE w:val="0"/>
        <w:autoSpaceDN w:val="0"/>
        <w:adjustRightInd w:val="0"/>
        <w:spacing w:line="360" w:lineRule="auto"/>
        <w:jc w:val="both"/>
        <w:textAlignment w:val="baseline"/>
        <w:rPr>
          <w:rFonts w:ascii="Century Gothic" w:hAnsi="Century Gothic" w:cs="Arial"/>
          <w:b/>
          <w:bCs/>
          <w:sz w:val="22"/>
          <w:szCs w:val="22"/>
        </w:rPr>
      </w:pPr>
      <w:r w:rsidRPr="00123742">
        <w:rPr>
          <w:rFonts w:ascii="Century Gothic" w:hAnsi="Century Gothic" w:cs="Arial"/>
          <w:b/>
          <w:bCs/>
          <w:sz w:val="22"/>
          <w:szCs w:val="22"/>
        </w:rPr>
        <w:t>CLÁUSULA VI – DAS CONDIÇÕES DE FORNECIMENTO (Conforme Edital)</w:t>
      </w:r>
    </w:p>
    <w:p w:rsidR="00BC1A27" w:rsidRPr="00123742" w:rsidRDefault="00BC1A27" w:rsidP="00EA77BB">
      <w:pPr>
        <w:overflowPunct w:val="0"/>
        <w:autoSpaceDE w:val="0"/>
        <w:autoSpaceDN w:val="0"/>
        <w:adjustRightInd w:val="0"/>
        <w:spacing w:line="360" w:lineRule="auto"/>
        <w:jc w:val="both"/>
        <w:textAlignment w:val="baseline"/>
        <w:rPr>
          <w:rFonts w:ascii="Century Gothic" w:hAnsi="Century Gothic" w:cs="Arial"/>
          <w:b/>
          <w:bCs/>
          <w:sz w:val="22"/>
          <w:szCs w:val="22"/>
        </w:rPr>
      </w:pPr>
      <w:r w:rsidRPr="00123742">
        <w:rPr>
          <w:rFonts w:ascii="Century Gothic" w:hAnsi="Century Gothic" w:cs="Arial"/>
          <w:b/>
          <w:bCs/>
          <w:sz w:val="22"/>
          <w:szCs w:val="22"/>
        </w:rPr>
        <w:t>CLÁUSULA VII – DAS PENALIDADES (Conforme Edital)</w:t>
      </w:r>
    </w:p>
    <w:p w:rsidR="00BC1A27" w:rsidRPr="00123742" w:rsidRDefault="00BC1A27" w:rsidP="00EA77BB">
      <w:pPr>
        <w:overflowPunct w:val="0"/>
        <w:autoSpaceDE w:val="0"/>
        <w:autoSpaceDN w:val="0"/>
        <w:adjustRightInd w:val="0"/>
        <w:spacing w:line="360" w:lineRule="auto"/>
        <w:jc w:val="both"/>
        <w:textAlignment w:val="baseline"/>
        <w:rPr>
          <w:rFonts w:ascii="Century Gothic" w:hAnsi="Century Gothic" w:cs="Arial"/>
          <w:b/>
          <w:bCs/>
          <w:sz w:val="22"/>
          <w:szCs w:val="22"/>
        </w:rPr>
      </w:pPr>
      <w:r w:rsidRPr="00123742">
        <w:rPr>
          <w:rFonts w:ascii="Century Gothic" w:hAnsi="Century Gothic" w:cs="Arial"/>
          <w:b/>
          <w:bCs/>
          <w:sz w:val="22"/>
          <w:szCs w:val="22"/>
        </w:rPr>
        <w:t>CLÁUSULA VIII – DO REAJUSTAMENTO DE PREÇOS</w:t>
      </w:r>
    </w:p>
    <w:p w:rsidR="00BC1A27" w:rsidRPr="00123742" w:rsidRDefault="00BC1A27" w:rsidP="0093471C">
      <w:pPr>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b/>
          <w:bCs/>
          <w:sz w:val="22"/>
          <w:szCs w:val="22"/>
        </w:rPr>
        <w:t>8.1.</w:t>
      </w:r>
      <w:r w:rsidRPr="00123742">
        <w:rPr>
          <w:rFonts w:ascii="Century Gothic" w:hAnsi="Century Gothic" w:cs="Arial"/>
          <w:sz w:val="22"/>
          <w:szCs w:val="22"/>
        </w:rPr>
        <w:t xml:space="preserve"> Considerado o prazo de validade estabelecido no item 2.1 da Cláusula II, da presente Ata, é vedado qualquer reajustamento de preços, até que seja completado o período de 12 (doze) meses contados a partir da data de recebimento das propostas indicadas no preâmbulo do Edital de </w:t>
      </w:r>
      <w:r w:rsidRPr="00123742">
        <w:rPr>
          <w:rFonts w:ascii="Century Gothic" w:hAnsi="Century Gothic" w:cs="Arial"/>
          <w:b/>
          <w:bCs/>
          <w:sz w:val="22"/>
          <w:szCs w:val="22"/>
        </w:rPr>
        <w:t>Pregão Presencial Para Registro de Preços,</w:t>
      </w:r>
      <w:r w:rsidRPr="00123742">
        <w:rPr>
          <w:rFonts w:ascii="Century Gothic" w:hAnsi="Century Gothic" w:cs="Arial"/>
          <w:sz w:val="22"/>
          <w:szCs w:val="22"/>
        </w:rPr>
        <w:t xml:space="preserve"> o qual integra a presente Ata de Registro de Preços.</w:t>
      </w:r>
    </w:p>
    <w:p w:rsidR="00BC1A27" w:rsidRPr="00123742" w:rsidRDefault="00BC1A27" w:rsidP="00EA77BB">
      <w:pPr>
        <w:overflowPunct w:val="0"/>
        <w:autoSpaceDE w:val="0"/>
        <w:autoSpaceDN w:val="0"/>
        <w:adjustRightInd w:val="0"/>
        <w:spacing w:line="360" w:lineRule="auto"/>
        <w:jc w:val="both"/>
        <w:textAlignment w:val="baseline"/>
        <w:rPr>
          <w:rFonts w:ascii="Century Gothic" w:hAnsi="Century Gothic" w:cs="Arial"/>
          <w:sz w:val="22"/>
          <w:szCs w:val="22"/>
        </w:rPr>
      </w:pPr>
    </w:p>
    <w:p w:rsidR="00BC1A27" w:rsidRPr="00123742" w:rsidRDefault="00BC1A27" w:rsidP="0093471C">
      <w:pPr>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b/>
          <w:bCs/>
          <w:sz w:val="22"/>
          <w:szCs w:val="22"/>
        </w:rPr>
        <w:t>8.2.</w:t>
      </w:r>
      <w:r w:rsidRPr="00123742">
        <w:rPr>
          <w:rFonts w:ascii="Century Gothic" w:hAnsi="Century Gothic" w:cs="Arial"/>
          <w:sz w:val="22"/>
          <w:szCs w:val="22"/>
        </w:rPr>
        <w:t xml:space="preserve"> Fica ressalvada a possibilidade de alteração das condições para a concessão de reajustes em face da superveniência, praticados no mercado, com a finalidade de manter o equilíbrio econômico financeiro da avença. </w:t>
      </w:r>
    </w:p>
    <w:p w:rsidR="00BC1A27" w:rsidRDefault="00BC1A27" w:rsidP="00EA77BB">
      <w:pPr>
        <w:overflowPunct w:val="0"/>
        <w:autoSpaceDE w:val="0"/>
        <w:autoSpaceDN w:val="0"/>
        <w:adjustRightInd w:val="0"/>
        <w:spacing w:line="360" w:lineRule="auto"/>
        <w:jc w:val="both"/>
        <w:textAlignment w:val="baseline"/>
        <w:rPr>
          <w:rFonts w:ascii="Century Gothic" w:hAnsi="Century Gothic" w:cs="Arial"/>
          <w:sz w:val="22"/>
          <w:szCs w:val="22"/>
        </w:rPr>
      </w:pPr>
    </w:p>
    <w:p w:rsidR="00BC1A27" w:rsidRPr="00123742" w:rsidRDefault="00BC1A27" w:rsidP="0093471C">
      <w:pPr>
        <w:overflowPunct w:val="0"/>
        <w:autoSpaceDE w:val="0"/>
        <w:autoSpaceDN w:val="0"/>
        <w:adjustRightInd w:val="0"/>
        <w:jc w:val="both"/>
        <w:textAlignment w:val="baseline"/>
        <w:rPr>
          <w:rFonts w:ascii="Century Gothic" w:hAnsi="Century Gothic" w:cs="Arial"/>
          <w:b/>
          <w:bCs/>
          <w:sz w:val="22"/>
          <w:szCs w:val="22"/>
        </w:rPr>
      </w:pPr>
      <w:r w:rsidRPr="00123742">
        <w:rPr>
          <w:rFonts w:ascii="Century Gothic" w:hAnsi="Century Gothic" w:cs="Arial"/>
          <w:b/>
          <w:bCs/>
          <w:sz w:val="22"/>
          <w:szCs w:val="22"/>
        </w:rPr>
        <w:t>CLÁUSULA IX – DO CANCELAMENTO DA ATA DE REGISTRO DE PREÇOS</w:t>
      </w:r>
    </w:p>
    <w:p w:rsidR="00BC1A27" w:rsidRPr="00123742" w:rsidRDefault="00BC1A27" w:rsidP="0093471C">
      <w:pPr>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b/>
          <w:bCs/>
          <w:sz w:val="22"/>
          <w:szCs w:val="22"/>
        </w:rPr>
        <w:t>9.1.</w:t>
      </w:r>
      <w:r w:rsidRPr="00123742">
        <w:rPr>
          <w:rFonts w:ascii="Century Gothic" w:hAnsi="Century Gothic" w:cs="Arial"/>
          <w:sz w:val="22"/>
          <w:szCs w:val="22"/>
        </w:rPr>
        <w:t xml:space="preserve"> A presente Ata de Registro de Preços poderá ser cancelada, de pleno direito pela administração, quando:</w:t>
      </w:r>
    </w:p>
    <w:p w:rsidR="00BC1A27" w:rsidRPr="00123742" w:rsidRDefault="00BC1A27" w:rsidP="0093471C">
      <w:pPr>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b/>
          <w:bCs/>
          <w:sz w:val="22"/>
          <w:szCs w:val="22"/>
        </w:rPr>
        <w:t>9.1.1.</w:t>
      </w:r>
      <w:r w:rsidRPr="00123742">
        <w:rPr>
          <w:rFonts w:ascii="Century Gothic" w:hAnsi="Century Gothic" w:cs="Arial"/>
          <w:sz w:val="22"/>
          <w:szCs w:val="22"/>
        </w:rPr>
        <w:t xml:space="preserve"> a detentora não cumprir as obrigações constantes desta ata;</w:t>
      </w:r>
      <w:r w:rsidRPr="00123742">
        <w:rPr>
          <w:rFonts w:ascii="Century Gothic" w:hAnsi="Century Gothic" w:cs="Arial"/>
          <w:sz w:val="22"/>
          <w:szCs w:val="22"/>
        </w:rPr>
        <w:br/>
      </w:r>
      <w:r w:rsidRPr="00123742">
        <w:rPr>
          <w:rFonts w:ascii="Century Gothic" w:hAnsi="Century Gothic" w:cs="Arial"/>
          <w:b/>
          <w:bCs/>
          <w:sz w:val="22"/>
          <w:szCs w:val="22"/>
        </w:rPr>
        <w:t>9.1.2.</w:t>
      </w:r>
      <w:r w:rsidRPr="00123742">
        <w:rPr>
          <w:rFonts w:ascii="Century Gothic" w:hAnsi="Century Gothic" w:cs="Arial"/>
          <w:sz w:val="22"/>
          <w:szCs w:val="22"/>
        </w:rPr>
        <w:t xml:space="preserve"> a detentora não retirar qualquer Nota de Empenho, no prazo estabelecido e a administração não aceitar sua justificativa;</w:t>
      </w:r>
    </w:p>
    <w:p w:rsidR="00BC1A27" w:rsidRPr="00123742" w:rsidRDefault="00BC1A27" w:rsidP="0093471C">
      <w:pPr>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b/>
          <w:bCs/>
          <w:sz w:val="22"/>
          <w:szCs w:val="22"/>
        </w:rPr>
        <w:t>9.1.3.</w:t>
      </w:r>
      <w:r w:rsidRPr="00123742">
        <w:rPr>
          <w:rFonts w:ascii="Century Gothic" w:hAnsi="Century Gothic" w:cs="Arial"/>
          <w:sz w:val="22"/>
          <w:szCs w:val="22"/>
        </w:rPr>
        <w:t xml:space="preserve"> A detentora der causa a rescisão administrativa de contrato decorrente de registro de preços, a critério da Administração; observada a legislação em vigor;</w:t>
      </w:r>
    </w:p>
    <w:p w:rsidR="00BC1A27" w:rsidRPr="00123742" w:rsidRDefault="00BC1A27" w:rsidP="0093471C">
      <w:pPr>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b/>
          <w:bCs/>
          <w:sz w:val="22"/>
          <w:szCs w:val="22"/>
        </w:rPr>
        <w:t>9.1.4.</w:t>
      </w:r>
      <w:r w:rsidRPr="00123742">
        <w:rPr>
          <w:rFonts w:ascii="Century Gothic" w:hAnsi="Century Gothic" w:cs="Arial"/>
          <w:sz w:val="22"/>
          <w:szCs w:val="22"/>
        </w:rPr>
        <w:t xml:space="preserve"> Em qualquer das hipóteses de inexecução total ou parcial de contrato decorrente de registro de preços, se assim for decidido pela Administração, com observância das disposições legais;</w:t>
      </w:r>
    </w:p>
    <w:p w:rsidR="00BC1A27" w:rsidRPr="00123742" w:rsidRDefault="00BC1A27" w:rsidP="0093471C">
      <w:pPr>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b/>
          <w:bCs/>
          <w:sz w:val="22"/>
          <w:szCs w:val="22"/>
        </w:rPr>
        <w:t>9.1.5.</w:t>
      </w:r>
      <w:r w:rsidRPr="00123742">
        <w:rPr>
          <w:rFonts w:ascii="Century Gothic" w:hAnsi="Century Gothic" w:cs="Arial"/>
          <w:sz w:val="22"/>
          <w:szCs w:val="22"/>
        </w:rPr>
        <w:t xml:space="preserve"> Os preços registrados se apresentarem superiores aos praticados no mercado, e a detentora não acatar a revisão dos mesmos;</w:t>
      </w:r>
    </w:p>
    <w:p w:rsidR="00BC1A27" w:rsidRPr="00123742" w:rsidRDefault="00BC1A27" w:rsidP="0093471C">
      <w:pPr>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b/>
          <w:bCs/>
          <w:sz w:val="22"/>
          <w:szCs w:val="22"/>
        </w:rPr>
        <w:t>9.1.6.</w:t>
      </w:r>
      <w:r w:rsidRPr="00123742">
        <w:rPr>
          <w:rFonts w:ascii="Century Gothic" w:hAnsi="Century Gothic" w:cs="Arial"/>
          <w:sz w:val="22"/>
          <w:szCs w:val="22"/>
        </w:rPr>
        <w:t xml:space="preserve"> Por razões de interesse público devidamente demonstrado e justificado pela Administração;</w:t>
      </w:r>
    </w:p>
    <w:p w:rsidR="00BC1A27" w:rsidRPr="00123742" w:rsidRDefault="00BC1A27" w:rsidP="0093471C">
      <w:pPr>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b/>
          <w:bCs/>
          <w:sz w:val="22"/>
          <w:szCs w:val="22"/>
        </w:rPr>
        <w:t>9.2.</w:t>
      </w:r>
      <w:r w:rsidRPr="00123742">
        <w:rPr>
          <w:rFonts w:ascii="Century Gothic" w:hAnsi="Century Gothic" w:cs="Arial"/>
          <w:sz w:val="22"/>
          <w:szCs w:val="22"/>
        </w:rPr>
        <w:t xml:space="preserve"> A comunicação do cancelamento do preço registrado, nos casos previstos neste item, será feita por correspondência com aviso de recebimento, juntando-se o comprovante ao processo de administração da presente Ata de registro de Preços.  No caso de ser ignorado, incerto ou inacessível o endereço da detentora, a comunicação será feita por publicação no Diário Oficial do Município, por 2 (duas) vezes consecutivas, considerando-se cancelado o preço e registrado a partir da última publicação.</w:t>
      </w:r>
    </w:p>
    <w:p w:rsidR="00BC1A27" w:rsidRPr="00123742" w:rsidRDefault="00BC1A27" w:rsidP="0093471C">
      <w:pPr>
        <w:suppressAutoHyphens/>
        <w:overflowPunct w:val="0"/>
        <w:autoSpaceDE w:val="0"/>
        <w:autoSpaceDN w:val="0"/>
        <w:adjustRightInd w:val="0"/>
        <w:jc w:val="both"/>
        <w:textAlignment w:val="baseline"/>
        <w:rPr>
          <w:rFonts w:ascii="Century Gothic" w:hAnsi="Century Gothic" w:cs="Arial"/>
          <w:b/>
          <w:bCs/>
          <w:sz w:val="22"/>
          <w:szCs w:val="22"/>
        </w:rPr>
      </w:pPr>
    </w:p>
    <w:p w:rsidR="00BC1A27" w:rsidRPr="00123742" w:rsidRDefault="00BC1A27" w:rsidP="0093471C">
      <w:pPr>
        <w:suppressAutoHyphens/>
        <w:overflowPunct w:val="0"/>
        <w:autoSpaceDE w:val="0"/>
        <w:autoSpaceDN w:val="0"/>
        <w:adjustRightInd w:val="0"/>
        <w:jc w:val="both"/>
        <w:textAlignment w:val="baseline"/>
        <w:rPr>
          <w:rFonts w:ascii="Century Gothic" w:hAnsi="Century Gothic" w:cs="Arial"/>
          <w:sz w:val="22"/>
          <w:szCs w:val="22"/>
          <w:lang w:eastAsia="ar-SA"/>
        </w:rPr>
      </w:pPr>
      <w:r w:rsidRPr="00123742">
        <w:rPr>
          <w:rFonts w:ascii="Century Gothic" w:hAnsi="Century Gothic" w:cs="Arial"/>
          <w:b/>
          <w:bCs/>
          <w:sz w:val="22"/>
          <w:szCs w:val="22"/>
        </w:rPr>
        <w:t xml:space="preserve">9.3. </w:t>
      </w:r>
      <w:r w:rsidRPr="00123742">
        <w:rPr>
          <w:rFonts w:ascii="Century Gothic" w:hAnsi="Century Gothic" w:cs="Arial"/>
          <w:sz w:val="22"/>
          <w:szCs w:val="22"/>
          <w:lang w:eastAsia="ar-SA"/>
        </w:rPr>
        <w:t xml:space="preserve"> Pela detentora, quando, mediante solicitação por escrito, comprovar estar impossibilitada de cumprir as exigências desta Ata de Registro de Preços, ou, a juízo da Administração, quando comprovada a ocorrência de qualquer das hipóteses previstas no art. 78, incisos XIII a XVI, da Lei Federal n° 8.666/93, alterada pela Lei Federal n° 8.883/94.</w:t>
      </w:r>
    </w:p>
    <w:p w:rsidR="00BC1A27" w:rsidRPr="00123742" w:rsidRDefault="00BC1A27" w:rsidP="00EA77BB">
      <w:pPr>
        <w:overflowPunct w:val="0"/>
        <w:autoSpaceDE w:val="0"/>
        <w:autoSpaceDN w:val="0"/>
        <w:adjustRightInd w:val="0"/>
        <w:spacing w:line="360" w:lineRule="auto"/>
        <w:jc w:val="both"/>
        <w:textAlignment w:val="baseline"/>
        <w:rPr>
          <w:rFonts w:ascii="Century Gothic" w:hAnsi="Century Gothic" w:cs="Arial"/>
          <w:sz w:val="22"/>
          <w:szCs w:val="22"/>
        </w:rPr>
      </w:pPr>
      <w:r w:rsidRPr="00123742">
        <w:rPr>
          <w:rFonts w:ascii="Century Gothic" w:hAnsi="Century Gothic" w:cs="Arial"/>
          <w:sz w:val="22"/>
          <w:szCs w:val="22"/>
        </w:rPr>
        <w:t xml:space="preserve"> </w:t>
      </w:r>
    </w:p>
    <w:p w:rsidR="00BC1A27" w:rsidRPr="00123742" w:rsidRDefault="00BC1A27" w:rsidP="0093471C">
      <w:pPr>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b/>
          <w:bCs/>
          <w:sz w:val="22"/>
          <w:szCs w:val="22"/>
        </w:rPr>
        <w:t>9.3.1.</w:t>
      </w:r>
      <w:r w:rsidRPr="00123742">
        <w:rPr>
          <w:rFonts w:ascii="Century Gothic" w:hAnsi="Century Gothic" w:cs="Arial"/>
          <w:sz w:val="22"/>
          <w:szCs w:val="22"/>
        </w:rPr>
        <w:t xml:space="preserve"> A solicitação da detentora para cancelamento dos preços registrados deverá ser formulada com antecedência de 30 (trinta) dias, facultada à Administração a aplicação das penalidades previstas na Cláusula VII, caso não aceitas as razões do pedido.</w:t>
      </w:r>
    </w:p>
    <w:p w:rsidR="00BC1A27" w:rsidRPr="00123742" w:rsidRDefault="00BC1A27" w:rsidP="00EA77BB">
      <w:pPr>
        <w:overflowPunct w:val="0"/>
        <w:autoSpaceDE w:val="0"/>
        <w:autoSpaceDN w:val="0"/>
        <w:adjustRightInd w:val="0"/>
        <w:spacing w:line="360" w:lineRule="auto"/>
        <w:jc w:val="both"/>
        <w:textAlignment w:val="baseline"/>
        <w:rPr>
          <w:rFonts w:ascii="Century Gothic" w:hAnsi="Century Gothic" w:cs="Arial"/>
          <w:sz w:val="22"/>
          <w:szCs w:val="22"/>
        </w:rPr>
      </w:pPr>
    </w:p>
    <w:p w:rsidR="00BC1A27" w:rsidRPr="00123742" w:rsidRDefault="00BC1A27" w:rsidP="00EA77BB">
      <w:pPr>
        <w:overflowPunct w:val="0"/>
        <w:autoSpaceDE w:val="0"/>
        <w:autoSpaceDN w:val="0"/>
        <w:adjustRightInd w:val="0"/>
        <w:spacing w:line="360" w:lineRule="auto"/>
        <w:jc w:val="both"/>
        <w:textAlignment w:val="baseline"/>
        <w:rPr>
          <w:rFonts w:ascii="Century Gothic" w:hAnsi="Century Gothic" w:cs="Arial"/>
          <w:b/>
          <w:bCs/>
          <w:sz w:val="22"/>
          <w:szCs w:val="22"/>
        </w:rPr>
      </w:pPr>
      <w:r w:rsidRPr="00123742">
        <w:rPr>
          <w:rFonts w:ascii="Century Gothic" w:hAnsi="Century Gothic" w:cs="Arial"/>
          <w:b/>
          <w:bCs/>
          <w:sz w:val="22"/>
          <w:szCs w:val="22"/>
        </w:rPr>
        <w:lastRenderedPageBreak/>
        <w:t>CLÁUSULA X - DA DOTAÇÃO ORÇAMENTÁRIA</w:t>
      </w:r>
    </w:p>
    <w:p w:rsidR="00BC1A27" w:rsidRPr="00123742" w:rsidRDefault="00BC1A27" w:rsidP="0093471C">
      <w:pPr>
        <w:jc w:val="both"/>
        <w:rPr>
          <w:rFonts w:ascii="Century Gothic" w:hAnsi="Century Gothic" w:cs="Arial"/>
          <w:sz w:val="22"/>
          <w:szCs w:val="22"/>
        </w:rPr>
      </w:pPr>
      <w:r w:rsidRPr="00123742">
        <w:rPr>
          <w:rFonts w:ascii="Century Gothic" w:hAnsi="Century Gothic" w:cs="Arial"/>
          <w:sz w:val="22"/>
          <w:szCs w:val="22"/>
        </w:rPr>
        <w:tab/>
        <w:t xml:space="preserve">As despesas decorrentes da aquisição, objeto desta licitação ocorrerá à conta dos recursos consignados no orçamento vigente: </w:t>
      </w:r>
    </w:p>
    <w:tbl>
      <w:tblPr>
        <w:tblpPr w:leftFromText="141" w:rightFromText="141" w:vertAnchor="page" w:horzAnchor="margin" w:tblpY="3179"/>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1384"/>
        <w:gridCol w:w="1276"/>
        <w:gridCol w:w="1134"/>
        <w:gridCol w:w="2410"/>
        <w:gridCol w:w="2976"/>
      </w:tblGrid>
      <w:tr w:rsidR="0095337B" w:rsidRPr="00504754" w:rsidTr="0095337B">
        <w:tc>
          <w:tcPr>
            <w:tcW w:w="1384" w:type="dxa"/>
            <w:tcBorders>
              <w:top w:val="single" w:sz="4" w:space="0" w:color="auto"/>
              <w:left w:val="single" w:sz="4" w:space="0" w:color="auto"/>
              <w:bottom w:val="single" w:sz="4" w:space="0" w:color="auto"/>
              <w:right w:val="single" w:sz="4" w:space="0" w:color="auto"/>
            </w:tcBorders>
            <w:vAlign w:val="center"/>
            <w:hideMark/>
          </w:tcPr>
          <w:p w:rsidR="0095337B" w:rsidRPr="00504754" w:rsidRDefault="0095337B" w:rsidP="0095337B">
            <w:proofErr w:type="spellStart"/>
            <w:r w:rsidRPr="00504754">
              <w:rPr>
                <w:rFonts w:ascii="Helvetica" w:hAnsi="Helvetica" w:cs="Helvetica"/>
                <w:color w:val="000000"/>
                <w:sz w:val="18"/>
                <w:szCs w:val="18"/>
              </w:rPr>
              <w:t>Cod.Red</w:t>
            </w:r>
            <w:proofErr w:type="spellEnd"/>
            <w:r w:rsidRPr="00504754">
              <w:rPr>
                <w:rFonts w:ascii="Helvetica" w:hAnsi="Helvetica" w:cs="Helvetica"/>
                <w:color w:val="000000"/>
                <w:sz w:val="18"/>
                <w:szCs w:val="18"/>
              </w:rPr>
              <w:t xml:space="preserve">. </w:t>
            </w:r>
          </w:p>
        </w:tc>
        <w:tc>
          <w:tcPr>
            <w:tcW w:w="1276" w:type="dxa"/>
            <w:tcBorders>
              <w:top w:val="single" w:sz="4" w:space="0" w:color="auto"/>
              <w:left w:val="single" w:sz="4" w:space="0" w:color="auto"/>
              <w:bottom w:val="single" w:sz="4" w:space="0" w:color="auto"/>
              <w:right w:val="single" w:sz="4" w:space="0" w:color="auto"/>
            </w:tcBorders>
            <w:vAlign w:val="center"/>
            <w:hideMark/>
          </w:tcPr>
          <w:p w:rsidR="0095337B" w:rsidRPr="00504754" w:rsidRDefault="0095337B" w:rsidP="0095337B">
            <w:proofErr w:type="spellStart"/>
            <w:r w:rsidRPr="00504754">
              <w:rPr>
                <w:rFonts w:ascii="Helvetica" w:hAnsi="Helvetica" w:cs="Helvetica"/>
                <w:color w:val="000000"/>
                <w:sz w:val="18"/>
                <w:szCs w:val="18"/>
              </w:rPr>
              <w:t>Un.Orç</w:t>
            </w:r>
            <w:proofErr w:type="spellEnd"/>
            <w:r w:rsidRPr="00504754">
              <w:rPr>
                <w:rFonts w:ascii="Helvetica" w:hAnsi="Helvetica" w:cs="Helvetica"/>
                <w:color w:val="000000"/>
                <w:sz w:val="18"/>
                <w:szCs w:val="18"/>
              </w:rPr>
              <w:t xml:space="preserve">. </w:t>
            </w:r>
          </w:p>
        </w:tc>
        <w:tc>
          <w:tcPr>
            <w:tcW w:w="1134" w:type="dxa"/>
            <w:tcBorders>
              <w:top w:val="single" w:sz="4" w:space="0" w:color="auto"/>
              <w:left w:val="single" w:sz="4" w:space="0" w:color="auto"/>
              <w:bottom w:val="single" w:sz="4" w:space="0" w:color="auto"/>
              <w:right w:val="single" w:sz="4" w:space="0" w:color="auto"/>
            </w:tcBorders>
            <w:vAlign w:val="center"/>
            <w:hideMark/>
          </w:tcPr>
          <w:p w:rsidR="0095337B" w:rsidRPr="00504754" w:rsidRDefault="0095337B" w:rsidP="0095337B">
            <w:proofErr w:type="spellStart"/>
            <w:r w:rsidRPr="00504754">
              <w:rPr>
                <w:rFonts w:ascii="Helvetica" w:hAnsi="Helvetica" w:cs="Helvetica"/>
                <w:color w:val="000000"/>
                <w:sz w:val="18"/>
                <w:szCs w:val="18"/>
              </w:rPr>
              <w:t>Proj</w:t>
            </w:r>
            <w:proofErr w:type="spellEnd"/>
            <w:r w:rsidRPr="00504754">
              <w:rPr>
                <w:rFonts w:ascii="Helvetica" w:hAnsi="Helvetica" w:cs="Helvetica"/>
                <w:color w:val="000000"/>
                <w:sz w:val="18"/>
                <w:szCs w:val="18"/>
              </w:rPr>
              <w:t xml:space="preserve">./Ativ. </w:t>
            </w:r>
          </w:p>
        </w:tc>
        <w:tc>
          <w:tcPr>
            <w:tcW w:w="2410" w:type="dxa"/>
            <w:tcBorders>
              <w:top w:val="single" w:sz="4" w:space="0" w:color="auto"/>
              <w:left w:val="single" w:sz="4" w:space="0" w:color="auto"/>
              <w:bottom w:val="single" w:sz="4" w:space="0" w:color="auto"/>
              <w:right w:val="single" w:sz="4" w:space="0" w:color="auto"/>
            </w:tcBorders>
            <w:vAlign w:val="center"/>
            <w:hideMark/>
          </w:tcPr>
          <w:p w:rsidR="0095337B" w:rsidRPr="00504754" w:rsidRDefault="0095337B" w:rsidP="0095337B">
            <w:r w:rsidRPr="00504754">
              <w:rPr>
                <w:rFonts w:ascii="Helvetica" w:hAnsi="Helvetica" w:cs="Helvetica"/>
                <w:color w:val="000000"/>
                <w:sz w:val="18"/>
                <w:szCs w:val="18"/>
              </w:rPr>
              <w:t xml:space="preserve">Elemento Despesa </w:t>
            </w:r>
          </w:p>
        </w:tc>
        <w:tc>
          <w:tcPr>
            <w:tcW w:w="2976" w:type="dxa"/>
            <w:tcBorders>
              <w:top w:val="single" w:sz="4" w:space="0" w:color="auto"/>
              <w:left w:val="single" w:sz="4" w:space="0" w:color="auto"/>
              <w:bottom w:val="single" w:sz="4" w:space="0" w:color="auto"/>
              <w:right w:val="single" w:sz="4" w:space="0" w:color="auto"/>
            </w:tcBorders>
            <w:vAlign w:val="center"/>
            <w:hideMark/>
          </w:tcPr>
          <w:p w:rsidR="0095337B" w:rsidRPr="00504754" w:rsidRDefault="0095337B" w:rsidP="0095337B">
            <w:r w:rsidRPr="00504754">
              <w:rPr>
                <w:rFonts w:ascii="Helvetica" w:hAnsi="Helvetica" w:cs="Helvetica"/>
                <w:color w:val="000000"/>
                <w:sz w:val="18"/>
                <w:szCs w:val="18"/>
              </w:rPr>
              <w:t>Compl.do Elemento</w:t>
            </w:r>
          </w:p>
        </w:tc>
      </w:tr>
      <w:tr w:rsidR="0095337B" w:rsidRPr="00504754" w:rsidTr="0095337B">
        <w:tc>
          <w:tcPr>
            <w:tcW w:w="1384" w:type="dxa"/>
            <w:tcBorders>
              <w:top w:val="single" w:sz="4" w:space="0" w:color="auto"/>
              <w:left w:val="single" w:sz="4" w:space="0" w:color="auto"/>
              <w:bottom w:val="single" w:sz="4" w:space="0" w:color="auto"/>
              <w:right w:val="single" w:sz="4" w:space="0" w:color="auto"/>
            </w:tcBorders>
            <w:vAlign w:val="center"/>
            <w:hideMark/>
          </w:tcPr>
          <w:p w:rsidR="0095337B" w:rsidRPr="00504754" w:rsidRDefault="0095337B" w:rsidP="0095337B">
            <w:r w:rsidRPr="00504754">
              <w:rPr>
                <w:rFonts w:ascii="Helvetica" w:hAnsi="Helvetica" w:cs="Helvetica"/>
                <w:color w:val="000000"/>
                <w:sz w:val="18"/>
                <w:szCs w:val="18"/>
              </w:rPr>
              <w:t xml:space="preserve">274 </w:t>
            </w:r>
          </w:p>
        </w:tc>
        <w:tc>
          <w:tcPr>
            <w:tcW w:w="1276" w:type="dxa"/>
            <w:tcBorders>
              <w:top w:val="single" w:sz="4" w:space="0" w:color="auto"/>
              <w:left w:val="single" w:sz="4" w:space="0" w:color="auto"/>
              <w:bottom w:val="single" w:sz="4" w:space="0" w:color="auto"/>
              <w:right w:val="single" w:sz="4" w:space="0" w:color="auto"/>
            </w:tcBorders>
            <w:vAlign w:val="center"/>
            <w:hideMark/>
          </w:tcPr>
          <w:p w:rsidR="0095337B" w:rsidRPr="00504754" w:rsidRDefault="0095337B" w:rsidP="0095337B">
            <w:r w:rsidRPr="00504754">
              <w:rPr>
                <w:rFonts w:ascii="Helvetica" w:hAnsi="Helvetica" w:cs="Helvetica"/>
                <w:color w:val="000000"/>
                <w:sz w:val="18"/>
                <w:szCs w:val="18"/>
              </w:rPr>
              <w:t xml:space="preserve">13.01 </w:t>
            </w:r>
          </w:p>
        </w:tc>
        <w:tc>
          <w:tcPr>
            <w:tcW w:w="1134" w:type="dxa"/>
            <w:tcBorders>
              <w:top w:val="single" w:sz="4" w:space="0" w:color="auto"/>
              <w:left w:val="single" w:sz="4" w:space="0" w:color="auto"/>
              <w:bottom w:val="single" w:sz="4" w:space="0" w:color="auto"/>
              <w:right w:val="single" w:sz="4" w:space="0" w:color="auto"/>
            </w:tcBorders>
            <w:vAlign w:val="center"/>
            <w:hideMark/>
          </w:tcPr>
          <w:p w:rsidR="0095337B" w:rsidRPr="00504754" w:rsidRDefault="0095337B" w:rsidP="0095337B">
            <w:r w:rsidRPr="00504754">
              <w:rPr>
                <w:rFonts w:ascii="Helvetica" w:hAnsi="Helvetica" w:cs="Helvetica"/>
                <w:color w:val="000000"/>
                <w:sz w:val="18"/>
                <w:szCs w:val="18"/>
              </w:rPr>
              <w:t xml:space="preserve">2.025 </w:t>
            </w:r>
          </w:p>
        </w:tc>
        <w:tc>
          <w:tcPr>
            <w:tcW w:w="2410" w:type="dxa"/>
            <w:tcBorders>
              <w:top w:val="single" w:sz="4" w:space="0" w:color="auto"/>
              <w:left w:val="single" w:sz="4" w:space="0" w:color="auto"/>
              <w:bottom w:val="single" w:sz="4" w:space="0" w:color="auto"/>
              <w:right w:val="single" w:sz="4" w:space="0" w:color="auto"/>
            </w:tcBorders>
            <w:vAlign w:val="center"/>
            <w:hideMark/>
          </w:tcPr>
          <w:p w:rsidR="0095337B" w:rsidRPr="00504754" w:rsidRDefault="0095337B" w:rsidP="0095337B">
            <w:r w:rsidRPr="00504754">
              <w:rPr>
                <w:rFonts w:ascii="Helvetica" w:hAnsi="Helvetica" w:cs="Helvetica"/>
                <w:color w:val="000000"/>
                <w:sz w:val="18"/>
                <w:szCs w:val="18"/>
              </w:rPr>
              <w:t xml:space="preserve">3.3.90.30.00.00.00.00 </w:t>
            </w:r>
          </w:p>
        </w:tc>
        <w:tc>
          <w:tcPr>
            <w:tcW w:w="2976" w:type="dxa"/>
            <w:tcBorders>
              <w:top w:val="single" w:sz="4" w:space="0" w:color="auto"/>
              <w:left w:val="single" w:sz="4" w:space="0" w:color="auto"/>
              <w:bottom w:val="single" w:sz="4" w:space="0" w:color="auto"/>
              <w:right w:val="single" w:sz="4" w:space="0" w:color="auto"/>
            </w:tcBorders>
            <w:vAlign w:val="center"/>
            <w:hideMark/>
          </w:tcPr>
          <w:p w:rsidR="0095337B" w:rsidRPr="00504754" w:rsidRDefault="0095337B" w:rsidP="0095337B">
            <w:r w:rsidRPr="00504754">
              <w:rPr>
                <w:rFonts w:ascii="Helvetica" w:hAnsi="Helvetica" w:cs="Helvetica"/>
                <w:color w:val="000000"/>
                <w:sz w:val="18"/>
                <w:szCs w:val="18"/>
              </w:rPr>
              <w:t>3.3.90.30.54.00.00.00</w:t>
            </w:r>
          </w:p>
        </w:tc>
      </w:tr>
      <w:tr w:rsidR="0095337B" w:rsidRPr="00504754" w:rsidTr="0095337B">
        <w:tc>
          <w:tcPr>
            <w:tcW w:w="1384" w:type="dxa"/>
            <w:tcBorders>
              <w:top w:val="single" w:sz="4" w:space="0" w:color="auto"/>
              <w:left w:val="single" w:sz="4" w:space="0" w:color="auto"/>
              <w:bottom w:val="single" w:sz="4" w:space="0" w:color="auto"/>
              <w:right w:val="single" w:sz="4" w:space="0" w:color="auto"/>
            </w:tcBorders>
            <w:vAlign w:val="center"/>
            <w:hideMark/>
          </w:tcPr>
          <w:p w:rsidR="0095337B" w:rsidRPr="00504754" w:rsidRDefault="0095337B" w:rsidP="0095337B">
            <w:r w:rsidRPr="00504754">
              <w:rPr>
                <w:rFonts w:ascii="Helvetica" w:hAnsi="Helvetica" w:cs="Helvetica"/>
                <w:color w:val="000000"/>
                <w:sz w:val="18"/>
                <w:szCs w:val="18"/>
              </w:rPr>
              <w:t xml:space="preserve">287 </w:t>
            </w:r>
          </w:p>
        </w:tc>
        <w:tc>
          <w:tcPr>
            <w:tcW w:w="1276" w:type="dxa"/>
            <w:tcBorders>
              <w:top w:val="single" w:sz="4" w:space="0" w:color="auto"/>
              <w:left w:val="single" w:sz="4" w:space="0" w:color="auto"/>
              <w:bottom w:val="single" w:sz="4" w:space="0" w:color="auto"/>
              <w:right w:val="single" w:sz="4" w:space="0" w:color="auto"/>
            </w:tcBorders>
            <w:vAlign w:val="center"/>
            <w:hideMark/>
          </w:tcPr>
          <w:p w:rsidR="0095337B" w:rsidRPr="00504754" w:rsidRDefault="0095337B" w:rsidP="0095337B">
            <w:r w:rsidRPr="00504754">
              <w:rPr>
                <w:rFonts w:ascii="Helvetica" w:hAnsi="Helvetica" w:cs="Helvetica"/>
                <w:color w:val="000000"/>
                <w:sz w:val="18"/>
                <w:szCs w:val="18"/>
              </w:rPr>
              <w:t xml:space="preserve">14.01 </w:t>
            </w:r>
          </w:p>
        </w:tc>
        <w:tc>
          <w:tcPr>
            <w:tcW w:w="1134" w:type="dxa"/>
            <w:tcBorders>
              <w:top w:val="single" w:sz="4" w:space="0" w:color="auto"/>
              <w:left w:val="single" w:sz="4" w:space="0" w:color="auto"/>
              <w:bottom w:val="single" w:sz="4" w:space="0" w:color="auto"/>
              <w:right w:val="single" w:sz="4" w:space="0" w:color="auto"/>
            </w:tcBorders>
            <w:vAlign w:val="center"/>
            <w:hideMark/>
          </w:tcPr>
          <w:p w:rsidR="0095337B" w:rsidRPr="00504754" w:rsidRDefault="0095337B" w:rsidP="0095337B">
            <w:r w:rsidRPr="00504754">
              <w:rPr>
                <w:rFonts w:ascii="Helvetica" w:hAnsi="Helvetica" w:cs="Helvetica"/>
                <w:color w:val="000000"/>
                <w:sz w:val="18"/>
                <w:szCs w:val="18"/>
              </w:rPr>
              <w:t xml:space="preserve">2.026 </w:t>
            </w:r>
          </w:p>
        </w:tc>
        <w:tc>
          <w:tcPr>
            <w:tcW w:w="2410" w:type="dxa"/>
            <w:tcBorders>
              <w:top w:val="single" w:sz="4" w:space="0" w:color="auto"/>
              <w:left w:val="single" w:sz="4" w:space="0" w:color="auto"/>
              <w:bottom w:val="single" w:sz="4" w:space="0" w:color="auto"/>
              <w:right w:val="single" w:sz="4" w:space="0" w:color="auto"/>
            </w:tcBorders>
            <w:vAlign w:val="center"/>
            <w:hideMark/>
          </w:tcPr>
          <w:p w:rsidR="0095337B" w:rsidRPr="00504754" w:rsidRDefault="0095337B" w:rsidP="0095337B">
            <w:r w:rsidRPr="00504754">
              <w:rPr>
                <w:rFonts w:ascii="Helvetica" w:hAnsi="Helvetica" w:cs="Helvetica"/>
                <w:color w:val="000000"/>
                <w:sz w:val="18"/>
                <w:szCs w:val="18"/>
              </w:rPr>
              <w:t xml:space="preserve">3.3.90.30.00.00.00.00 </w:t>
            </w:r>
          </w:p>
        </w:tc>
        <w:tc>
          <w:tcPr>
            <w:tcW w:w="2976" w:type="dxa"/>
            <w:tcBorders>
              <w:top w:val="single" w:sz="4" w:space="0" w:color="auto"/>
              <w:left w:val="single" w:sz="4" w:space="0" w:color="auto"/>
              <w:bottom w:val="single" w:sz="4" w:space="0" w:color="auto"/>
              <w:right w:val="single" w:sz="4" w:space="0" w:color="auto"/>
            </w:tcBorders>
            <w:vAlign w:val="center"/>
            <w:hideMark/>
          </w:tcPr>
          <w:p w:rsidR="0095337B" w:rsidRPr="00504754" w:rsidRDefault="0095337B" w:rsidP="0095337B">
            <w:r w:rsidRPr="00504754">
              <w:rPr>
                <w:rFonts w:ascii="Helvetica" w:hAnsi="Helvetica" w:cs="Helvetica"/>
                <w:color w:val="000000"/>
                <w:sz w:val="18"/>
                <w:szCs w:val="18"/>
              </w:rPr>
              <w:t>3.3.90.30.54.00.00.00</w:t>
            </w:r>
          </w:p>
        </w:tc>
      </w:tr>
      <w:tr w:rsidR="0095337B" w:rsidRPr="00504754" w:rsidTr="0095337B">
        <w:tc>
          <w:tcPr>
            <w:tcW w:w="1384" w:type="dxa"/>
            <w:tcBorders>
              <w:top w:val="single" w:sz="4" w:space="0" w:color="auto"/>
              <w:left w:val="single" w:sz="4" w:space="0" w:color="auto"/>
              <w:bottom w:val="single" w:sz="4" w:space="0" w:color="auto"/>
              <w:right w:val="single" w:sz="4" w:space="0" w:color="auto"/>
            </w:tcBorders>
            <w:vAlign w:val="center"/>
            <w:hideMark/>
          </w:tcPr>
          <w:p w:rsidR="0095337B" w:rsidRPr="00504754" w:rsidRDefault="0095337B" w:rsidP="0095337B">
            <w:r w:rsidRPr="00504754">
              <w:rPr>
                <w:rFonts w:ascii="Helvetica" w:hAnsi="Helvetica" w:cs="Helvetica"/>
                <w:color w:val="000000"/>
                <w:sz w:val="18"/>
                <w:szCs w:val="18"/>
              </w:rPr>
              <w:t xml:space="preserve">286 </w:t>
            </w:r>
          </w:p>
        </w:tc>
        <w:tc>
          <w:tcPr>
            <w:tcW w:w="1276" w:type="dxa"/>
            <w:tcBorders>
              <w:top w:val="single" w:sz="4" w:space="0" w:color="auto"/>
              <w:left w:val="single" w:sz="4" w:space="0" w:color="auto"/>
              <w:bottom w:val="single" w:sz="4" w:space="0" w:color="auto"/>
              <w:right w:val="single" w:sz="4" w:space="0" w:color="auto"/>
            </w:tcBorders>
            <w:vAlign w:val="center"/>
            <w:hideMark/>
          </w:tcPr>
          <w:p w:rsidR="0095337B" w:rsidRPr="00504754" w:rsidRDefault="0095337B" w:rsidP="0095337B">
            <w:r w:rsidRPr="00504754">
              <w:rPr>
                <w:rFonts w:ascii="Helvetica" w:hAnsi="Helvetica" w:cs="Helvetica"/>
                <w:color w:val="000000"/>
                <w:sz w:val="18"/>
                <w:szCs w:val="18"/>
              </w:rPr>
              <w:t xml:space="preserve">14.01 </w:t>
            </w:r>
          </w:p>
        </w:tc>
        <w:tc>
          <w:tcPr>
            <w:tcW w:w="1134" w:type="dxa"/>
            <w:tcBorders>
              <w:top w:val="single" w:sz="4" w:space="0" w:color="auto"/>
              <w:left w:val="single" w:sz="4" w:space="0" w:color="auto"/>
              <w:bottom w:val="single" w:sz="4" w:space="0" w:color="auto"/>
              <w:right w:val="single" w:sz="4" w:space="0" w:color="auto"/>
            </w:tcBorders>
            <w:vAlign w:val="center"/>
            <w:hideMark/>
          </w:tcPr>
          <w:p w:rsidR="0095337B" w:rsidRPr="00504754" w:rsidRDefault="0095337B" w:rsidP="0095337B">
            <w:r w:rsidRPr="00504754">
              <w:rPr>
                <w:rFonts w:ascii="Helvetica" w:hAnsi="Helvetica" w:cs="Helvetica"/>
                <w:color w:val="000000"/>
                <w:sz w:val="18"/>
                <w:szCs w:val="18"/>
              </w:rPr>
              <w:t xml:space="preserve">2.026 </w:t>
            </w:r>
          </w:p>
        </w:tc>
        <w:tc>
          <w:tcPr>
            <w:tcW w:w="2410" w:type="dxa"/>
            <w:tcBorders>
              <w:top w:val="single" w:sz="4" w:space="0" w:color="auto"/>
              <w:left w:val="single" w:sz="4" w:space="0" w:color="auto"/>
              <w:bottom w:val="single" w:sz="4" w:space="0" w:color="auto"/>
              <w:right w:val="single" w:sz="4" w:space="0" w:color="auto"/>
            </w:tcBorders>
            <w:vAlign w:val="center"/>
            <w:hideMark/>
          </w:tcPr>
          <w:p w:rsidR="0095337B" w:rsidRPr="00504754" w:rsidRDefault="0095337B" w:rsidP="0095337B">
            <w:r w:rsidRPr="00504754">
              <w:rPr>
                <w:rFonts w:ascii="Helvetica" w:hAnsi="Helvetica" w:cs="Helvetica"/>
                <w:color w:val="000000"/>
                <w:sz w:val="18"/>
                <w:szCs w:val="18"/>
              </w:rPr>
              <w:t xml:space="preserve">3.3.90.30.00.00.00.00 </w:t>
            </w:r>
          </w:p>
        </w:tc>
        <w:tc>
          <w:tcPr>
            <w:tcW w:w="2976" w:type="dxa"/>
            <w:tcBorders>
              <w:top w:val="single" w:sz="4" w:space="0" w:color="auto"/>
              <w:left w:val="single" w:sz="4" w:space="0" w:color="auto"/>
              <w:bottom w:val="single" w:sz="4" w:space="0" w:color="auto"/>
              <w:right w:val="single" w:sz="4" w:space="0" w:color="auto"/>
            </w:tcBorders>
            <w:vAlign w:val="center"/>
            <w:hideMark/>
          </w:tcPr>
          <w:p w:rsidR="0095337B" w:rsidRPr="00504754" w:rsidRDefault="0095337B" w:rsidP="0095337B">
            <w:r w:rsidRPr="00504754">
              <w:rPr>
                <w:rFonts w:ascii="Helvetica" w:hAnsi="Helvetica" w:cs="Helvetica"/>
                <w:color w:val="000000"/>
                <w:sz w:val="18"/>
                <w:szCs w:val="18"/>
              </w:rPr>
              <w:t>3.3.90.30.54.00.00.00</w:t>
            </w:r>
          </w:p>
        </w:tc>
      </w:tr>
      <w:tr w:rsidR="0095337B" w:rsidRPr="00504754" w:rsidTr="0095337B">
        <w:tc>
          <w:tcPr>
            <w:tcW w:w="1384" w:type="dxa"/>
            <w:tcBorders>
              <w:top w:val="single" w:sz="4" w:space="0" w:color="auto"/>
              <w:left w:val="single" w:sz="4" w:space="0" w:color="auto"/>
              <w:bottom w:val="single" w:sz="4" w:space="0" w:color="auto"/>
              <w:right w:val="single" w:sz="4" w:space="0" w:color="auto"/>
            </w:tcBorders>
            <w:vAlign w:val="center"/>
            <w:hideMark/>
          </w:tcPr>
          <w:p w:rsidR="0095337B" w:rsidRPr="00504754" w:rsidRDefault="0095337B" w:rsidP="0095337B">
            <w:r w:rsidRPr="00504754">
              <w:rPr>
                <w:rFonts w:ascii="Helvetica" w:hAnsi="Helvetica" w:cs="Helvetica"/>
                <w:color w:val="000000"/>
                <w:sz w:val="18"/>
                <w:szCs w:val="18"/>
              </w:rPr>
              <w:t xml:space="preserve">298 </w:t>
            </w:r>
          </w:p>
        </w:tc>
        <w:tc>
          <w:tcPr>
            <w:tcW w:w="1276" w:type="dxa"/>
            <w:tcBorders>
              <w:top w:val="single" w:sz="4" w:space="0" w:color="auto"/>
              <w:left w:val="single" w:sz="4" w:space="0" w:color="auto"/>
              <w:bottom w:val="single" w:sz="4" w:space="0" w:color="auto"/>
              <w:right w:val="single" w:sz="4" w:space="0" w:color="auto"/>
            </w:tcBorders>
            <w:vAlign w:val="center"/>
            <w:hideMark/>
          </w:tcPr>
          <w:p w:rsidR="0095337B" w:rsidRPr="00504754" w:rsidRDefault="0095337B" w:rsidP="0095337B">
            <w:r w:rsidRPr="00504754">
              <w:rPr>
                <w:rFonts w:ascii="Helvetica" w:hAnsi="Helvetica" w:cs="Helvetica"/>
                <w:color w:val="000000"/>
                <w:sz w:val="18"/>
                <w:szCs w:val="18"/>
              </w:rPr>
              <w:t xml:space="preserve">15.01 </w:t>
            </w:r>
          </w:p>
        </w:tc>
        <w:tc>
          <w:tcPr>
            <w:tcW w:w="1134" w:type="dxa"/>
            <w:tcBorders>
              <w:top w:val="single" w:sz="4" w:space="0" w:color="auto"/>
              <w:left w:val="single" w:sz="4" w:space="0" w:color="auto"/>
              <w:bottom w:val="single" w:sz="4" w:space="0" w:color="auto"/>
              <w:right w:val="single" w:sz="4" w:space="0" w:color="auto"/>
            </w:tcBorders>
            <w:vAlign w:val="center"/>
            <w:hideMark/>
          </w:tcPr>
          <w:p w:rsidR="0095337B" w:rsidRPr="00504754" w:rsidRDefault="0095337B" w:rsidP="0095337B">
            <w:r w:rsidRPr="00504754">
              <w:rPr>
                <w:rFonts w:ascii="Helvetica" w:hAnsi="Helvetica" w:cs="Helvetica"/>
                <w:color w:val="000000"/>
                <w:sz w:val="18"/>
                <w:szCs w:val="18"/>
              </w:rPr>
              <w:t xml:space="preserve">2.027 </w:t>
            </w:r>
          </w:p>
        </w:tc>
        <w:tc>
          <w:tcPr>
            <w:tcW w:w="2410" w:type="dxa"/>
            <w:tcBorders>
              <w:top w:val="single" w:sz="4" w:space="0" w:color="auto"/>
              <w:left w:val="single" w:sz="4" w:space="0" w:color="auto"/>
              <w:bottom w:val="single" w:sz="4" w:space="0" w:color="auto"/>
              <w:right w:val="single" w:sz="4" w:space="0" w:color="auto"/>
            </w:tcBorders>
            <w:vAlign w:val="center"/>
            <w:hideMark/>
          </w:tcPr>
          <w:p w:rsidR="0095337B" w:rsidRPr="00504754" w:rsidRDefault="0095337B" w:rsidP="0095337B">
            <w:r w:rsidRPr="00504754">
              <w:rPr>
                <w:rFonts w:ascii="Helvetica" w:hAnsi="Helvetica" w:cs="Helvetica"/>
                <w:color w:val="000000"/>
                <w:sz w:val="18"/>
                <w:szCs w:val="18"/>
              </w:rPr>
              <w:t xml:space="preserve">3.3.90.30.00.00.00.00 </w:t>
            </w:r>
          </w:p>
        </w:tc>
        <w:tc>
          <w:tcPr>
            <w:tcW w:w="2976" w:type="dxa"/>
            <w:tcBorders>
              <w:top w:val="single" w:sz="4" w:space="0" w:color="auto"/>
              <w:left w:val="single" w:sz="4" w:space="0" w:color="auto"/>
              <w:bottom w:val="single" w:sz="4" w:space="0" w:color="auto"/>
              <w:right w:val="single" w:sz="4" w:space="0" w:color="auto"/>
            </w:tcBorders>
            <w:vAlign w:val="center"/>
            <w:hideMark/>
          </w:tcPr>
          <w:p w:rsidR="0095337B" w:rsidRPr="00504754" w:rsidRDefault="0095337B" w:rsidP="0095337B">
            <w:r w:rsidRPr="00504754">
              <w:rPr>
                <w:rFonts w:ascii="Helvetica" w:hAnsi="Helvetica" w:cs="Helvetica"/>
                <w:color w:val="000000"/>
                <w:sz w:val="18"/>
                <w:szCs w:val="18"/>
              </w:rPr>
              <w:t>3.3.90.30.54.00.00.00</w:t>
            </w:r>
          </w:p>
        </w:tc>
      </w:tr>
    </w:tbl>
    <w:p w:rsidR="00BC1A27" w:rsidRPr="00123742" w:rsidRDefault="00BC1A27" w:rsidP="0093471C">
      <w:pPr>
        <w:widowControl w:val="0"/>
        <w:autoSpaceDE w:val="0"/>
        <w:autoSpaceDN w:val="0"/>
        <w:adjustRightInd w:val="0"/>
        <w:jc w:val="both"/>
        <w:rPr>
          <w:rFonts w:ascii="Century Gothic" w:hAnsi="Century Gothic" w:cs="Arial"/>
          <w:sz w:val="22"/>
          <w:szCs w:val="22"/>
        </w:rPr>
      </w:pPr>
    </w:p>
    <w:p w:rsidR="00BC1A27" w:rsidRPr="00123742" w:rsidRDefault="00BC1A27" w:rsidP="001808FB">
      <w:pPr>
        <w:widowControl w:val="0"/>
        <w:autoSpaceDE w:val="0"/>
        <w:autoSpaceDN w:val="0"/>
        <w:adjustRightInd w:val="0"/>
        <w:jc w:val="both"/>
        <w:rPr>
          <w:rFonts w:ascii="Century Gothic" w:hAnsi="Century Gothic" w:cs="Arial"/>
          <w:sz w:val="22"/>
          <w:szCs w:val="22"/>
        </w:rPr>
      </w:pPr>
    </w:p>
    <w:p w:rsidR="0095337B" w:rsidRDefault="0095337B" w:rsidP="001808FB">
      <w:pPr>
        <w:widowControl w:val="0"/>
        <w:autoSpaceDE w:val="0"/>
        <w:autoSpaceDN w:val="0"/>
        <w:adjustRightInd w:val="0"/>
        <w:jc w:val="both"/>
        <w:rPr>
          <w:rFonts w:ascii="Century Gothic" w:hAnsi="Century Gothic" w:cs="Arial"/>
          <w:sz w:val="22"/>
          <w:szCs w:val="22"/>
        </w:rPr>
      </w:pPr>
    </w:p>
    <w:p w:rsidR="0095337B" w:rsidRDefault="0095337B" w:rsidP="001808FB">
      <w:pPr>
        <w:widowControl w:val="0"/>
        <w:autoSpaceDE w:val="0"/>
        <w:autoSpaceDN w:val="0"/>
        <w:adjustRightInd w:val="0"/>
        <w:jc w:val="both"/>
        <w:rPr>
          <w:rFonts w:ascii="Century Gothic" w:hAnsi="Century Gothic" w:cs="Arial"/>
          <w:sz w:val="22"/>
          <w:szCs w:val="22"/>
        </w:rPr>
      </w:pPr>
    </w:p>
    <w:p w:rsidR="0095337B" w:rsidRDefault="0095337B" w:rsidP="001808FB">
      <w:pPr>
        <w:widowControl w:val="0"/>
        <w:autoSpaceDE w:val="0"/>
        <w:autoSpaceDN w:val="0"/>
        <w:adjustRightInd w:val="0"/>
        <w:jc w:val="both"/>
        <w:rPr>
          <w:rFonts w:ascii="Century Gothic" w:hAnsi="Century Gothic" w:cs="Arial"/>
          <w:sz w:val="22"/>
          <w:szCs w:val="22"/>
        </w:rPr>
      </w:pPr>
    </w:p>
    <w:p w:rsidR="00BC1A27" w:rsidRPr="00123742" w:rsidRDefault="0095337B" w:rsidP="001808FB">
      <w:pPr>
        <w:widowControl w:val="0"/>
        <w:autoSpaceDE w:val="0"/>
        <w:autoSpaceDN w:val="0"/>
        <w:adjustRightInd w:val="0"/>
        <w:jc w:val="both"/>
        <w:rPr>
          <w:rFonts w:ascii="Century Gothic" w:hAnsi="Century Gothic" w:cs="Arial"/>
          <w:sz w:val="22"/>
          <w:szCs w:val="22"/>
        </w:rPr>
      </w:pPr>
      <w:r>
        <w:rPr>
          <w:rFonts w:ascii="Century Gothic" w:hAnsi="Century Gothic" w:cs="Arial"/>
          <w:sz w:val="22"/>
          <w:szCs w:val="22"/>
        </w:rPr>
        <w:t xml:space="preserve">PARAGRAFO ÚNICO -  </w:t>
      </w:r>
      <w:r w:rsidR="00BC1A27" w:rsidRPr="00123742">
        <w:rPr>
          <w:rFonts w:ascii="Century Gothic" w:hAnsi="Century Gothic" w:cs="Arial"/>
          <w:sz w:val="22"/>
          <w:szCs w:val="22"/>
        </w:rPr>
        <w:t>Para os propósitos desta clausula, definem-se as seguintes práticas:</w:t>
      </w:r>
    </w:p>
    <w:p w:rsidR="00BC1A27" w:rsidRPr="00123742" w:rsidRDefault="00BC1A27" w:rsidP="001808FB">
      <w:pPr>
        <w:widowControl w:val="0"/>
        <w:autoSpaceDE w:val="0"/>
        <w:autoSpaceDN w:val="0"/>
        <w:adjustRightInd w:val="0"/>
        <w:jc w:val="both"/>
        <w:rPr>
          <w:rFonts w:ascii="Century Gothic" w:hAnsi="Century Gothic" w:cs="Arial"/>
          <w:sz w:val="22"/>
          <w:szCs w:val="22"/>
        </w:rPr>
      </w:pPr>
    </w:p>
    <w:p w:rsidR="00BC1A27" w:rsidRPr="00123742" w:rsidRDefault="00BC1A27" w:rsidP="001808FB">
      <w:pPr>
        <w:tabs>
          <w:tab w:val="left" w:pos="1843"/>
        </w:tabs>
        <w:autoSpaceDE w:val="0"/>
        <w:autoSpaceDN w:val="0"/>
        <w:adjustRightInd w:val="0"/>
        <w:ind w:left="1843" w:hanging="709"/>
        <w:jc w:val="both"/>
        <w:rPr>
          <w:rFonts w:ascii="Century Gothic" w:hAnsi="Century Gothic" w:cs="Arial"/>
          <w:sz w:val="22"/>
          <w:szCs w:val="22"/>
        </w:rPr>
      </w:pPr>
      <w:r w:rsidRPr="00123742">
        <w:rPr>
          <w:rFonts w:ascii="Century Gothic" w:hAnsi="Century Gothic" w:cs="Arial"/>
          <w:sz w:val="22"/>
          <w:szCs w:val="22"/>
        </w:rPr>
        <w:t xml:space="preserve">a) </w:t>
      </w:r>
      <w:r w:rsidRPr="00123742">
        <w:rPr>
          <w:rFonts w:ascii="Century Gothic" w:hAnsi="Century Gothic" w:cs="Arial"/>
          <w:sz w:val="22"/>
          <w:szCs w:val="22"/>
        </w:rPr>
        <w:tab/>
        <w:t>“</w:t>
      </w:r>
      <w:r w:rsidRPr="00123742">
        <w:rPr>
          <w:rFonts w:ascii="Century Gothic" w:hAnsi="Century Gothic" w:cs="Arial"/>
          <w:b/>
          <w:bCs/>
          <w:sz w:val="22"/>
          <w:szCs w:val="22"/>
        </w:rPr>
        <w:t>prática corrupta</w:t>
      </w:r>
      <w:r w:rsidRPr="00123742">
        <w:rPr>
          <w:rFonts w:ascii="Century Gothic" w:hAnsi="Century Gothic" w:cs="Arial"/>
          <w:sz w:val="22"/>
          <w:szCs w:val="22"/>
        </w:rPr>
        <w:t>”: oferecer, dar, receber ou solicitar, direta ou indiretamente, qualquer vantagem com o objetivo de influenciar a ação de servidor público no processo de licitação ou na execução de contrato;</w:t>
      </w:r>
    </w:p>
    <w:p w:rsidR="00BC1A27" w:rsidRPr="00123742" w:rsidRDefault="00BC1A27" w:rsidP="001808FB">
      <w:pPr>
        <w:autoSpaceDE w:val="0"/>
        <w:autoSpaceDN w:val="0"/>
        <w:adjustRightInd w:val="0"/>
        <w:ind w:left="1843" w:hanging="709"/>
        <w:jc w:val="both"/>
        <w:rPr>
          <w:rFonts w:ascii="Century Gothic" w:hAnsi="Century Gothic" w:cs="Arial"/>
          <w:sz w:val="22"/>
          <w:szCs w:val="22"/>
        </w:rPr>
      </w:pPr>
      <w:r w:rsidRPr="00123742">
        <w:rPr>
          <w:rFonts w:ascii="Century Gothic" w:hAnsi="Century Gothic" w:cs="Arial"/>
          <w:sz w:val="22"/>
          <w:szCs w:val="22"/>
        </w:rPr>
        <w:t xml:space="preserve">b) </w:t>
      </w:r>
      <w:r w:rsidRPr="00123742">
        <w:rPr>
          <w:rFonts w:ascii="Century Gothic" w:hAnsi="Century Gothic" w:cs="Arial"/>
          <w:sz w:val="22"/>
          <w:szCs w:val="22"/>
        </w:rPr>
        <w:tab/>
        <w:t>“</w:t>
      </w:r>
      <w:r w:rsidRPr="00123742">
        <w:rPr>
          <w:rFonts w:ascii="Century Gothic" w:hAnsi="Century Gothic" w:cs="Arial"/>
          <w:b/>
          <w:bCs/>
          <w:sz w:val="22"/>
          <w:szCs w:val="22"/>
        </w:rPr>
        <w:t>prática fraudulenta</w:t>
      </w:r>
      <w:r w:rsidRPr="00123742">
        <w:rPr>
          <w:rFonts w:ascii="Century Gothic" w:hAnsi="Century Gothic" w:cs="Arial"/>
          <w:sz w:val="22"/>
          <w:szCs w:val="22"/>
        </w:rPr>
        <w:t>”: a falsificação ou omissão dos fatos, com o objetivo de influenciar o processo de licitação ou de execução de contrato;</w:t>
      </w:r>
    </w:p>
    <w:p w:rsidR="00BC1A27" w:rsidRPr="00123742" w:rsidRDefault="00BC1A27" w:rsidP="001808FB">
      <w:pPr>
        <w:autoSpaceDE w:val="0"/>
        <w:autoSpaceDN w:val="0"/>
        <w:adjustRightInd w:val="0"/>
        <w:ind w:left="1843" w:hanging="709"/>
        <w:jc w:val="both"/>
        <w:rPr>
          <w:rFonts w:ascii="Century Gothic" w:hAnsi="Century Gothic" w:cs="Arial"/>
          <w:sz w:val="22"/>
          <w:szCs w:val="22"/>
        </w:rPr>
      </w:pPr>
      <w:r w:rsidRPr="00123742">
        <w:rPr>
          <w:rFonts w:ascii="Century Gothic" w:hAnsi="Century Gothic" w:cs="Arial"/>
          <w:sz w:val="22"/>
          <w:szCs w:val="22"/>
        </w:rPr>
        <w:t xml:space="preserve">c) </w:t>
      </w:r>
      <w:r w:rsidRPr="00123742">
        <w:rPr>
          <w:rFonts w:ascii="Century Gothic" w:hAnsi="Century Gothic" w:cs="Arial"/>
          <w:sz w:val="22"/>
          <w:szCs w:val="22"/>
        </w:rPr>
        <w:tab/>
        <w:t>“</w:t>
      </w:r>
      <w:r w:rsidRPr="00123742">
        <w:rPr>
          <w:rFonts w:ascii="Century Gothic" w:hAnsi="Century Gothic" w:cs="Arial"/>
          <w:b/>
          <w:bCs/>
          <w:sz w:val="22"/>
          <w:szCs w:val="22"/>
        </w:rPr>
        <w:t>prática conluiada</w:t>
      </w:r>
      <w:r w:rsidRPr="00123742">
        <w:rPr>
          <w:rFonts w:ascii="Century Gothic" w:hAnsi="Century Gothic" w:cs="Arial"/>
          <w:sz w:val="22"/>
          <w:szCs w:val="22"/>
        </w:rPr>
        <w:t>”: esquematizar ou estabelecer um acordo entre dois ou mais</w:t>
      </w:r>
      <w:r w:rsidRPr="00123742">
        <w:rPr>
          <w:rFonts w:ascii="Century Gothic" w:hAnsi="Century Gothic" w:cs="Arial"/>
          <w:b/>
          <w:bCs/>
          <w:sz w:val="22"/>
          <w:szCs w:val="22"/>
        </w:rPr>
        <w:t xml:space="preserve"> </w:t>
      </w:r>
      <w:r w:rsidRPr="00123742">
        <w:rPr>
          <w:rFonts w:ascii="Century Gothic" w:hAnsi="Century Gothic" w:cs="Arial"/>
          <w:sz w:val="22"/>
          <w:szCs w:val="22"/>
        </w:rPr>
        <w:t>licitantes, com ou sem o conhecimento de representantes ou prepostos do órgão licitador, visando estabelecer preços em níveis artificiais e não-competitivos;</w:t>
      </w:r>
    </w:p>
    <w:p w:rsidR="00BC1A27" w:rsidRPr="00123742" w:rsidRDefault="00BC1A27" w:rsidP="001808FB">
      <w:pPr>
        <w:autoSpaceDE w:val="0"/>
        <w:autoSpaceDN w:val="0"/>
        <w:adjustRightInd w:val="0"/>
        <w:ind w:left="1843" w:hanging="709"/>
        <w:jc w:val="both"/>
        <w:rPr>
          <w:rFonts w:ascii="Century Gothic" w:hAnsi="Century Gothic" w:cs="Arial"/>
          <w:sz w:val="22"/>
          <w:szCs w:val="22"/>
        </w:rPr>
      </w:pPr>
      <w:r w:rsidRPr="00123742">
        <w:rPr>
          <w:rFonts w:ascii="Century Gothic" w:hAnsi="Century Gothic" w:cs="Arial"/>
          <w:sz w:val="22"/>
          <w:szCs w:val="22"/>
        </w:rPr>
        <w:t xml:space="preserve">d) </w:t>
      </w:r>
      <w:r w:rsidRPr="00123742">
        <w:rPr>
          <w:rFonts w:ascii="Century Gothic" w:hAnsi="Century Gothic" w:cs="Arial"/>
          <w:sz w:val="22"/>
          <w:szCs w:val="22"/>
        </w:rPr>
        <w:tab/>
        <w:t>“</w:t>
      </w:r>
      <w:r w:rsidRPr="00123742">
        <w:rPr>
          <w:rFonts w:ascii="Century Gothic" w:hAnsi="Century Gothic" w:cs="Arial"/>
          <w:b/>
          <w:bCs/>
          <w:sz w:val="22"/>
          <w:szCs w:val="22"/>
        </w:rPr>
        <w:t>prática coercitiva</w:t>
      </w:r>
      <w:r w:rsidRPr="00123742">
        <w:rPr>
          <w:rFonts w:ascii="Century Gothic" w:hAnsi="Century Gothic" w:cs="Arial"/>
          <w:sz w:val="22"/>
          <w:szCs w:val="22"/>
        </w:rPr>
        <w:t>”: causar dano ou ameaçar causar dano, direta ou indiretamente, às pessoas ou sua propriedade, visando influenciar sua participação em um processo licitatório ou afetar a execução do contrato.</w:t>
      </w:r>
    </w:p>
    <w:p w:rsidR="00BC1A27" w:rsidRPr="00123742" w:rsidRDefault="00BC1A27" w:rsidP="001808FB">
      <w:pPr>
        <w:autoSpaceDE w:val="0"/>
        <w:autoSpaceDN w:val="0"/>
        <w:adjustRightInd w:val="0"/>
        <w:ind w:left="1843" w:hanging="709"/>
        <w:jc w:val="both"/>
        <w:rPr>
          <w:rFonts w:ascii="Century Gothic" w:hAnsi="Century Gothic" w:cs="Arial"/>
          <w:sz w:val="22"/>
          <w:szCs w:val="22"/>
        </w:rPr>
      </w:pPr>
      <w:r w:rsidRPr="00123742">
        <w:rPr>
          <w:rFonts w:ascii="Century Gothic" w:hAnsi="Century Gothic" w:cs="Arial"/>
          <w:sz w:val="22"/>
          <w:szCs w:val="22"/>
        </w:rPr>
        <w:t xml:space="preserve">e) </w:t>
      </w:r>
      <w:r w:rsidRPr="00123742">
        <w:rPr>
          <w:rFonts w:ascii="Century Gothic" w:hAnsi="Century Gothic" w:cs="Arial"/>
          <w:sz w:val="22"/>
          <w:szCs w:val="22"/>
        </w:rPr>
        <w:tab/>
        <w:t>“</w:t>
      </w:r>
      <w:r w:rsidRPr="00123742">
        <w:rPr>
          <w:rFonts w:ascii="Century Gothic" w:hAnsi="Century Gothic" w:cs="Arial"/>
          <w:b/>
          <w:bCs/>
          <w:sz w:val="22"/>
          <w:szCs w:val="22"/>
        </w:rPr>
        <w:t>prática obstrutiva</w:t>
      </w:r>
      <w:r w:rsidRPr="00123742">
        <w:rPr>
          <w:rFonts w:ascii="Century Gothic" w:hAnsi="Century Gothic" w:cs="Arial"/>
          <w:sz w:val="22"/>
          <w:szCs w:val="22"/>
        </w:rPr>
        <w:t>”: (i) destruir, falsificar, alterar ou ocultar provas em inspeções ou fazer declarações falsas aos representantes do organismo financeiro multilateral, com o objetivo de impedir materialmente a apuração de alegações de prática prevista acima; (</w:t>
      </w:r>
      <w:proofErr w:type="spellStart"/>
      <w:r w:rsidRPr="00123742">
        <w:rPr>
          <w:rFonts w:ascii="Century Gothic" w:hAnsi="Century Gothic" w:cs="Arial"/>
          <w:sz w:val="22"/>
          <w:szCs w:val="22"/>
        </w:rPr>
        <w:t>ii</w:t>
      </w:r>
      <w:proofErr w:type="spellEnd"/>
      <w:r w:rsidRPr="00123742">
        <w:rPr>
          <w:rFonts w:ascii="Century Gothic" w:hAnsi="Century Gothic" w:cs="Arial"/>
          <w:sz w:val="22"/>
          <w:szCs w:val="22"/>
        </w:rPr>
        <w:t>) atos cuja intenção seja impedir materialmente o exercício do direito de o organismo financeiro multilateral promover inspeção.</w:t>
      </w:r>
    </w:p>
    <w:p w:rsidR="00BC1A27" w:rsidRPr="00123742" w:rsidRDefault="00BC1A27" w:rsidP="001808FB">
      <w:pPr>
        <w:widowControl w:val="0"/>
        <w:autoSpaceDE w:val="0"/>
        <w:autoSpaceDN w:val="0"/>
        <w:adjustRightInd w:val="0"/>
        <w:jc w:val="both"/>
        <w:rPr>
          <w:rFonts w:ascii="Century Gothic" w:hAnsi="Century Gothic" w:cs="Arial"/>
          <w:sz w:val="22"/>
          <w:szCs w:val="22"/>
        </w:rPr>
      </w:pPr>
      <w:r w:rsidRPr="00123742">
        <w:rPr>
          <w:rFonts w:ascii="Century Gothic" w:hAnsi="Century Gothic" w:cs="Arial"/>
          <w:sz w:val="22"/>
          <w:szCs w:val="22"/>
        </w:rPr>
        <w:t xml:space="preserve">   </w:t>
      </w:r>
    </w:p>
    <w:p w:rsidR="00BC1A27" w:rsidRPr="00123742" w:rsidRDefault="00BC1A27" w:rsidP="001808FB">
      <w:pPr>
        <w:widowControl w:val="0"/>
        <w:autoSpaceDE w:val="0"/>
        <w:autoSpaceDN w:val="0"/>
        <w:adjustRightInd w:val="0"/>
        <w:jc w:val="both"/>
        <w:rPr>
          <w:rFonts w:ascii="Century Gothic" w:hAnsi="Century Gothic" w:cs="Arial"/>
          <w:sz w:val="22"/>
          <w:szCs w:val="22"/>
        </w:rPr>
      </w:pPr>
      <w:r w:rsidRPr="00123742">
        <w:rPr>
          <w:rFonts w:ascii="Century Gothic" w:hAnsi="Century Gothic" w:cs="Arial"/>
          <w:sz w:val="22"/>
          <w:szCs w:val="22"/>
        </w:rPr>
        <w:t xml:space="preserve">II – Na hipótese de financiamento, parcial ou integral, por organismo financeiro multilateral, mediante adiantamento ou reembolso, este organismo imporá sanção sobre uma empresa ou pessoa física, inclusive declarando-a inelegível, indefinidamente ou por prazo determinado, para a outorga de contratos financiados pelo organismo se, em qualquer momento, constatar o envolvimento da empresa, diretamente ou por meio de um agente, em práticas corruptas, fraudulentas, </w:t>
      </w:r>
      <w:proofErr w:type="spellStart"/>
      <w:r w:rsidRPr="00123742">
        <w:rPr>
          <w:rFonts w:ascii="Century Gothic" w:hAnsi="Century Gothic" w:cs="Arial"/>
          <w:sz w:val="22"/>
          <w:szCs w:val="22"/>
        </w:rPr>
        <w:t>colusivas</w:t>
      </w:r>
      <w:proofErr w:type="spellEnd"/>
      <w:r w:rsidRPr="00123742">
        <w:rPr>
          <w:rFonts w:ascii="Century Gothic" w:hAnsi="Century Gothic" w:cs="Arial"/>
          <w:sz w:val="22"/>
          <w:szCs w:val="22"/>
        </w:rPr>
        <w:t>, coercitivas ou obstrutivas ao participar da licitação ou da execução um contrato financiado pelo organismo.</w:t>
      </w:r>
    </w:p>
    <w:p w:rsidR="00BC1A27" w:rsidRPr="00123742" w:rsidRDefault="00BC1A27" w:rsidP="001808FB">
      <w:pPr>
        <w:widowControl w:val="0"/>
        <w:autoSpaceDE w:val="0"/>
        <w:autoSpaceDN w:val="0"/>
        <w:adjustRightInd w:val="0"/>
        <w:jc w:val="both"/>
        <w:rPr>
          <w:rFonts w:ascii="Century Gothic" w:hAnsi="Century Gothic" w:cs="Arial"/>
          <w:sz w:val="22"/>
          <w:szCs w:val="22"/>
        </w:rPr>
      </w:pPr>
    </w:p>
    <w:p w:rsidR="00BC1A27" w:rsidRDefault="00BC1A27" w:rsidP="001808FB">
      <w:pPr>
        <w:widowControl w:val="0"/>
        <w:autoSpaceDE w:val="0"/>
        <w:autoSpaceDN w:val="0"/>
        <w:adjustRightInd w:val="0"/>
        <w:jc w:val="both"/>
        <w:rPr>
          <w:rFonts w:ascii="Century Gothic" w:hAnsi="Century Gothic" w:cs="Arial"/>
          <w:sz w:val="22"/>
          <w:szCs w:val="22"/>
        </w:rPr>
      </w:pPr>
      <w:r w:rsidRPr="00123742">
        <w:rPr>
          <w:rFonts w:ascii="Century Gothic" w:hAnsi="Century Gothic" w:cs="Arial"/>
          <w:sz w:val="22"/>
          <w:szCs w:val="22"/>
        </w:rPr>
        <w:t xml:space="preserve">III – Considerando os propósitos das cláusulas acima, a </w:t>
      </w:r>
      <w:r w:rsidRPr="00123742">
        <w:rPr>
          <w:rFonts w:ascii="Century Gothic" w:hAnsi="Century Gothic" w:cs="Arial"/>
          <w:bCs/>
          <w:sz w:val="22"/>
          <w:szCs w:val="22"/>
        </w:rPr>
        <w:t>CONTRATADA</w:t>
      </w:r>
      <w:r w:rsidRPr="00123742">
        <w:rPr>
          <w:rFonts w:ascii="Century Gothic" w:hAnsi="Century Gothic" w:cs="Arial"/>
          <w:sz w:val="22"/>
          <w:szCs w:val="22"/>
        </w:rPr>
        <w:t xml:space="preserve"> concorda e autoriza que, na hipótese de o contrato vir a ser financiado, em parte ou integralmente, por organismo financeiro multilateral, mediante adiantamento ou reembolso, o organismo financeiro e/ou pessoas por ele formalmente indicadas possam inspecionar o local de execução do contrato e todos os documentos, contas e registros relacionados à licitação e à execução do contrato.</w:t>
      </w:r>
    </w:p>
    <w:p w:rsidR="009E5237" w:rsidRPr="00123742" w:rsidRDefault="009E5237" w:rsidP="001808FB">
      <w:pPr>
        <w:widowControl w:val="0"/>
        <w:autoSpaceDE w:val="0"/>
        <w:autoSpaceDN w:val="0"/>
        <w:adjustRightInd w:val="0"/>
        <w:jc w:val="both"/>
        <w:rPr>
          <w:rFonts w:ascii="Century Gothic" w:hAnsi="Century Gothic" w:cs="Arial"/>
          <w:b/>
          <w:sz w:val="22"/>
          <w:szCs w:val="22"/>
        </w:rPr>
      </w:pPr>
    </w:p>
    <w:p w:rsidR="009E5237" w:rsidRDefault="009E5237" w:rsidP="009E5237">
      <w:pPr>
        <w:widowControl w:val="0"/>
        <w:autoSpaceDE w:val="0"/>
        <w:autoSpaceDN w:val="0"/>
        <w:adjustRightInd w:val="0"/>
        <w:jc w:val="both"/>
        <w:rPr>
          <w:rFonts w:ascii="Century Gothic" w:hAnsi="Century Gothic" w:cs="Arial"/>
          <w:sz w:val="20"/>
          <w:szCs w:val="20"/>
        </w:rPr>
      </w:pPr>
      <w:r>
        <w:rPr>
          <w:rFonts w:ascii="Century Gothic" w:hAnsi="Century Gothic" w:cs="Arial"/>
          <w:sz w:val="20"/>
          <w:szCs w:val="20"/>
        </w:rPr>
        <w:t>IV – Portaria Interministerial nº 507 de 24 de novembro de 2.011</w:t>
      </w:r>
    </w:p>
    <w:p w:rsidR="009E5237" w:rsidRPr="00BD63B1" w:rsidRDefault="009E5237" w:rsidP="009E5237">
      <w:pPr>
        <w:widowControl w:val="0"/>
        <w:autoSpaceDE w:val="0"/>
        <w:autoSpaceDN w:val="0"/>
        <w:adjustRightInd w:val="0"/>
        <w:jc w:val="both"/>
        <w:rPr>
          <w:rFonts w:ascii="Century Gothic" w:hAnsi="Century Gothic" w:cs="Arial"/>
          <w:b/>
          <w:i/>
          <w:sz w:val="18"/>
          <w:szCs w:val="18"/>
        </w:rPr>
      </w:pPr>
      <w:r w:rsidRPr="00BD63B1">
        <w:rPr>
          <w:rFonts w:ascii="Century Gothic" w:hAnsi="Century Gothic" w:cs="Arial"/>
          <w:b/>
          <w:i/>
          <w:sz w:val="18"/>
          <w:szCs w:val="18"/>
        </w:rPr>
        <w:t>“Art. 56. Os contratos celebrados a conta dos recursos de convênios ou contratos de repasse deverá conter cláusula que obrigue o contratado a conceder livre acesso aos documentos e registro contábeis da empresa, referentes ao objeto contratado, para os servidores dos órgãos e entidades públicas concedentes e dos órgãos de controle interno e externo.”</w:t>
      </w:r>
    </w:p>
    <w:p w:rsidR="00BC1A27" w:rsidRPr="00123742" w:rsidRDefault="00BC1A27" w:rsidP="00EA77BB">
      <w:pPr>
        <w:pStyle w:val="Cabealho"/>
        <w:spacing w:line="360" w:lineRule="auto"/>
        <w:jc w:val="both"/>
        <w:rPr>
          <w:rFonts w:ascii="Century Gothic" w:hAnsi="Century Gothic" w:cs="Arial"/>
          <w:b/>
          <w:bCs/>
          <w:sz w:val="22"/>
          <w:szCs w:val="22"/>
          <w:lang w:eastAsia="ar-SA"/>
        </w:rPr>
      </w:pPr>
      <w:r w:rsidRPr="00123742">
        <w:rPr>
          <w:rFonts w:ascii="Century Gothic" w:hAnsi="Century Gothic" w:cs="Arial"/>
          <w:b/>
          <w:bCs/>
          <w:sz w:val="22"/>
          <w:szCs w:val="22"/>
          <w:lang w:eastAsia="ar-SA"/>
        </w:rPr>
        <w:lastRenderedPageBreak/>
        <w:tab/>
      </w:r>
    </w:p>
    <w:p w:rsidR="00BC1A27" w:rsidRPr="00123742" w:rsidRDefault="00BC1A27" w:rsidP="0093471C">
      <w:pPr>
        <w:overflowPunct w:val="0"/>
        <w:autoSpaceDE w:val="0"/>
        <w:autoSpaceDN w:val="0"/>
        <w:adjustRightInd w:val="0"/>
        <w:jc w:val="both"/>
        <w:textAlignment w:val="baseline"/>
        <w:rPr>
          <w:rFonts w:ascii="Century Gothic" w:hAnsi="Century Gothic" w:cs="Arial"/>
          <w:b/>
          <w:bCs/>
          <w:sz w:val="22"/>
          <w:szCs w:val="22"/>
        </w:rPr>
      </w:pPr>
      <w:r w:rsidRPr="00123742">
        <w:rPr>
          <w:rFonts w:ascii="Century Gothic" w:hAnsi="Century Gothic" w:cs="Arial"/>
          <w:b/>
          <w:bCs/>
          <w:sz w:val="22"/>
          <w:szCs w:val="22"/>
        </w:rPr>
        <w:t>CLÁUSULA XI – DA AUTORIZAÇÃO PARA AQUISIÇÃO</w:t>
      </w:r>
    </w:p>
    <w:p w:rsidR="00BC1A27" w:rsidRPr="00123742" w:rsidRDefault="00BC1A27" w:rsidP="0093471C">
      <w:pPr>
        <w:jc w:val="both"/>
        <w:rPr>
          <w:rFonts w:ascii="Century Gothic" w:hAnsi="Century Gothic" w:cs="Arial"/>
          <w:sz w:val="22"/>
          <w:szCs w:val="22"/>
        </w:rPr>
      </w:pPr>
      <w:r w:rsidRPr="00123742">
        <w:rPr>
          <w:rFonts w:ascii="Century Gothic" w:hAnsi="Century Gothic" w:cs="Arial"/>
          <w:b/>
          <w:bCs/>
          <w:sz w:val="22"/>
          <w:szCs w:val="22"/>
        </w:rPr>
        <w:t>11.1.</w:t>
      </w:r>
      <w:r w:rsidRPr="00123742">
        <w:rPr>
          <w:rFonts w:ascii="Century Gothic" w:hAnsi="Century Gothic" w:cs="Arial"/>
          <w:sz w:val="22"/>
          <w:szCs w:val="22"/>
        </w:rPr>
        <w:t xml:space="preserve"> . As Autorizações para prestação do serviço e aquisição objeto desta licitação serão expedidas pelo Departamento de Compras, Licitações e Contratos, de conformidade com o contrato a ser firmado entre as partes, o qual terá validade da proposta ofertada, contados da sua formalização.</w:t>
      </w:r>
    </w:p>
    <w:p w:rsidR="00BC1A27" w:rsidRPr="00123742" w:rsidRDefault="00BC1A27" w:rsidP="00EA77BB">
      <w:pPr>
        <w:spacing w:line="360" w:lineRule="auto"/>
        <w:jc w:val="both"/>
        <w:rPr>
          <w:rFonts w:ascii="Century Gothic" w:hAnsi="Century Gothic" w:cs="Arial"/>
          <w:sz w:val="22"/>
          <w:szCs w:val="22"/>
        </w:rPr>
      </w:pPr>
    </w:p>
    <w:p w:rsidR="00BC1A27" w:rsidRPr="00123742" w:rsidRDefault="00BC1A27" w:rsidP="0093471C">
      <w:pPr>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b/>
          <w:bCs/>
          <w:sz w:val="22"/>
          <w:szCs w:val="22"/>
        </w:rPr>
        <w:t>11.1.1.</w:t>
      </w:r>
      <w:r w:rsidRPr="00123742">
        <w:rPr>
          <w:rFonts w:ascii="Century Gothic" w:hAnsi="Century Gothic" w:cs="Arial"/>
          <w:sz w:val="22"/>
          <w:szCs w:val="22"/>
        </w:rPr>
        <w:t xml:space="preserve"> A emissão das notas de empenho, sua retificação ou cancelamento, total ou parcial serão, autorizados pela autoridade competente, ou a quem esta delegar a competência para tanto.</w:t>
      </w:r>
    </w:p>
    <w:p w:rsidR="00BC1A27" w:rsidRPr="00123742" w:rsidRDefault="00BC1A27" w:rsidP="00EA77BB">
      <w:pPr>
        <w:overflowPunct w:val="0"/>
        <w:autoSpaceDE w:val="0"/>
        <w:autoSpaceDN w:val="0"/>
        <w:adjustRightInd w:val="0"/>
        <w:spacing w:line="360" w:lineRule="auto"/>
        <w:jc w:val="both"/>
        <w:textAlignment w:val="baseline"/>
        <w:rPr>
          <w:rFonts w:ascii="Century Gothic" w:hAnsi="Century Gothic" w:cs="Arial"/>
          <w:sz w:val="22"/>
          <w:szCs w:val="22"/>
        </w:rPr>
      </w:pPr>
    </w:p>
    <w:p w:rsidR="00BC1A27" w:rsidRPr="00123742" w:rsidRDefault="00BC1A27" w:rsidP="0093471C">
      <w:pPr>
        <w:suppressAutoHyphens/>
        <w:overflowPunct w:val="0"/>
        <w:autoSpaceDE w:val="0"/>
        <w:autoSpaceDN w:val="0"/>
        <w:adjustRightInd w:val="0"/>
        <w:jc w:val="both"/>
        <w:textAlignment w:val="baseline"/>
        <w:rPr>
          <w:rFonts w:ascii="Century Gothic" w:hAnsi="Century Gothic" w:cs="Arial"/>
          <w:b/>
          <w:bCs/>
          <w:sz w:val="22"/>
          <w:szCs w:val="22"/>
          <w:lang w:eastAsia="ar-SA"/>
        </w:rPr>
      </w:pPr>
      <w:r w:rsidRPr="00123742">
        <w:rPr>
          <w:rFonts w:ascii="Century Gothic" w:hAnsi="Century Gothic" w:cs="Arial"/>
          <w:b/>
          <w:bCs/>
          <w:sz w:val="22"/>
          <w:szCs w:val="22"/>
          <w:lang w:eastAsia="ar-SA"/>
        </w:rPr>
        <w:t>CLÁUSULA XII – DO RECEBIMENTO:</w:t>
      </w:r>
    </w:p>
    <w:p w:rsidR="00BC1A27" w:rsidRPr="00123742" w:rsidRDefault="00BC1A27" w:rsidP="0093471C">
      <w:pPr>
        <w:jc w:val="both"/>
        <w:rPr>
          <w:rFonts w:ascii="Century Gothic" w:hAnsi="Century Gothic" w:cs="Arial"/>
          <w:sz w:val="22"/>
          <w:szCs w:val="22"/>
        </w:rPr>
      </w:pPr>
      <w:r w:rsidRPr="00123742">
        <w:rPr>
          <w:rFonts w:ascii="Century Gothic" w:hAnsi="Century Gothic" w:cs="Arial"/>
          <w:b/>
          <w:bCs/>
          <w:sz w:val="22"/>
          <w:szCs w:val="22"/>
          <w:lang w:eastAsia="ar-SA"/>
        </w:rPr>
        <w:t>12.1.</w:t>
      </w:r>
      <w:r w:rsidRPr="00123742">
        <w:rPr>
          <w:rFonts w:ascii="Century Gothic" w:hAnsi="Century Gothic" w:cs="Arial"/>
          <w:sz w:val="22"/>
          <w:szCs w:val="22"/>
          <w:lang w:eastAsia="ar-SA"/>
        </w:rPr>
        <w:t xml:space="preserve"> </w:t>
      </w:r>
      <w:r w:rsidRPr="00123742">
        <w:rPr>
          <w:rFonts w:ascii="Century Gothic" w:hAnsi="Century Gothic" w:cs="Arial"/>
          <w:sz w:val="22"/>
          <w:szCs w:val="22"/>
        </w:rPr>
        <w:t>O serviço será realizado de acordo com a necessidade das Secretarias Municipais, conforme Termo de Referencia previsto no anexo II do edital.</w:t>
      </w:r>
    </w:p>
    <w:p w:rsidR="00BC1A27" w:rsidRPr="00123742" w:rsidRDefault="00BC1A27" w:rsidP="00EA77BB">
      <w:pPr>
        <w:spacing w:line="360" w:lineRule="auto"/>
        <w:jc w:val="both"/>
        <w:rPr>
          <w:rFonts w:ascii="Century Gothic" w:hAnsi="Century Gothic" w:cs="Arial"/>
          <w:sz w:val="22"/>
          <w:szCs w:val="22"/>
        </w:rPr>
      </w:pPr>
    </w:p>
    <w:p w:rsidR="00BC1A27" w:rsidRPr="00123742" w:rsidRDefault="00BC1A27" w:rsidP="0093471C">
      <w:pPr>
        <w:suppressAutoHyphens/>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sz w:val="22"/>
          <w:szCs w:val="22"/>
        </w:rPr>
        <w:t>Os serviços e aquisição</w:t>
      </w:r>
      <w:r>
        <w:rPr>
          <w:rFonts w:ascii="Century Gothic" w:hAnsi="Century Gothic" w:cs="Arial"/>
          <w:sz w:val="22"/>
          <w:szCs w:val="22"/>
        </w:rPr>
        <w:t xml:space="preserve"> dos produtos</w:t>
      </w:r>
      <w:r w:rsidRPr="00123742">
        <w:rPr>
          <w:rFonts w:ascii="Century Gothic" w:hAnsi="Century Gothic" w:cs="Arial"/>
          <w:sz w:val="22"/>
          <w:szCs w:val="22"/>
        </w:rPr>
        <w:t xml:space="preserve"> serão prestados e fornecidos de acordo com a AF emitida pelos responsáveis das (os) SECRETARIAS.</w:t>
      </w:r>
    </w:p>
    <w:p w:rsidR="00BC1A27" w:rsidRPr="00123742" w:rsidRDefault="00BC1A27" w:rsidP="00EA77BB">
      <w:pPr>
        <w:suppressAutoHyphens/>
        <w:overflowPunct w:val="0"/>
        <w:autoSpaceDE w:val="0"/>
        <w:autoSpaceDN w:val="0"/>
        <w:adjustRightInd w:val="0"/>
        <w:spacing w:line="360" w:lineRule="auto"/>
        <w:jc w:val="both"/>
        <w:textAlignment w:val="baseline"/>
        <w:rPr>
          <w:rFonts w:ascii="Century Gothic" w:hAnsi="Century Gothic" w:cs="Arial"/>
          <w:sz w:val="22"/>
          <w:szCs w:val="22"/>
        </w:rPr>
      </w:pPr>
      <w:r w:rsidRPr="00123742">
        <w:rPr>
          <w:rFonts w:ascii="Century Gothic" w:hAnsi="Century Gothic" w:cs="Arial"/>
          <w:sz w:val="22"/>
          <w:szCs w:val="22"/>
        </w:rPr>
        <w:t xml:space="preserve">   </w:t>
      </w:r>
    </w:p>
    <w:p w:rsidR="00BC1A27" w:rsidRPr="00123742" w:rsidRDefault="00BC1A27" w:rsidP="0093471C">
      <w:pPr>
        <w:jc w:val="both"/>
        <w:rPr>
          <w:rFonts w:ascii="Century Gothic" w:hAnsi="Century Gothic" w:cs="Arial"/>
          <w:sz w:val="22"/>
          <w:szCs w:val="22"/>
        </w:rPr>
      </w:pPr>
      <w:r w:rsidRPr="00123742">
        <w:rPr>
          <w:rFonts w:ascii="Century Gothic" w:hAnsi="Century Gothic" w:cs="Arial"/>
          <w:sz w:val="22"/>
          <w:szCs w:val="22"/>
        </w:rPr>
        <w:t>Constatadas irregularidades na execução dos serviços ou fornecimento dos produtos, o Licitador poderá:</w:t>
      </w:r>
    </w:p>
    <w:p w:rsidR="00BC1A27" w:rsidRPr="00123742" w:rsidRDefault="00BC1A27" w:rsidP="0093471C">
      <w:pPr>
        <w:ind w:left="510"/>
        <w:jc w:val="both"/>
        <w:rPr>
          <w:rFonts w:ascii="Century Gothic" w:hAnsi="Century Gothic" w:cs="Arial"/>
          <w:b/>
          <w:sz w:val="22"/>
          <w:szCs w:val="22"/>
        </w:rPr>
      </w:pPr>
      <w:r w:rsidRPr="00123742">
        <w:rPr>
          <w:rFonts w:ascii="Century Gothic" w:hAnsi="Century Gothic" w:cs="Arial"/>
          <w:sz w:val="22"/>
          <w:szCs w:val="22"/>
        </w:rPr>
        <w:t>a) Os Produtos ora licitados deverão ser de primeira qualidade, em caso dos produtos licitados e adquiridos serem recusados por má qualidade ou fora das especificações exigidas no presente Termo de Referencia, o mesmo deverá ser trocado no prazo máximo de dois dias.</w:t>
      </w:r>
    </w:p>
    <w:p w:rsidR="00BC1A27" w:rsidRPr="00123742" w:rsidRDefault="00BC1A27" w:rsidP="00EA77BB">
      <w:pPr>
        <w:spacing w:line="360" w:lineRule="auto"/>
        <w:jc w:val="both"/>
        <w:rPr>
          <w:rFonts w:ascii="Century Gothic" w:hAnsi="Century Gothic" w:cs="Arial"/>
          <w:sz w:val="22"/>
          <w:szCs w:val="22"/>
        </w:rPr>
      </w:pPr>
    </w:p>
    <w:p w:rsidR="00BC1A27" w:rsidRPr="00123742" w:rsidRDefault="00BC1A27" w:rsidP="0093471C">
      <w:pPr>
        <w:jc w:val="both"/>
        <w:rPr>
          <w:rFonts w:ascii="Century Gothic" w:hAnsi="Century Gothic" w:cs="Arial"/>
          <w:sz w:val="22"/>
          <w:szCs w:val="22"/>
        </w:rPr>
      </w:pPr>
      <w:r w:rsidRPr="00123742">
        <w:rPr>
          <w:rFonts w:ascii="Century Gothic" w:hAnsi="Century Gothic" w:cs="Arial"/>
          <w:sz w:val="22"/>
          <w:szCs w:val="22"/>
        </w:rPr>
        <w:t>Todos os serviços/fornecimento dos produtos, de acordo com a sua especialidade, deverão ser realizados por completo pela proponente, vedada a terceirização do mesmo;</w:t>
      </w:r>
    </w:p>
    <w:p w:rsidR="00BC1A27" w:rsidRPr="00123742" w:rsidRDefault="00BC1A27" w:rsidP="00EA77BB">
      <w:pPr>
        <w:overflowPunct w:val="0"/>
        <w:autoSpaceDE w:val="0"/>
        <w:autoSpaceDN w:val="0"/>
        <w:adjustRightInd w:val="0"/>
        <w:spacing w:line="360" w:lineRule="auto"/>
        <w:jc w:val="both"/>
        <w:textAlignment w:val="baseline"/>
        <w:rPr>
          <w:rFonts w:ascii="Century Gothic" w:hAnsi="Century Gothic" w:cs="Arial"/>
          <w:b/>
          <w:bCs/>
          <w:sz w:val="22"/>
          <w:szCs w:val="22"/>
        </w:rPr>
      </w:pPr>
    </w:p>
    <w:p w:rsidR="00BC1A27" w:rsidRPr="00123742" w:rsidRDefault="00BC1A27" w:rsidP="00EA77BB">
      <w:pPr>
        <w:overflowPunct w:val="0"/>
        <w:autoSpaceDE w:val="0"/>
        <w:autoSpaceDN w:val="0"/>
        <w:adjustRightInd w:val="0"/>
        <w:spacing w:line="360" w:lineRule="auto"/>
        <w:jc w:val="both"/>
        <w:textAlignment w:val="baseline"/>
        <w:rPr>
          <w:rFonts w:ascii="Century Gothic" w:hAnsi="Century Gothic" w:cs="Arial"/>
          <w:b/>
          <w:bCs/>
          <w:sz w:val="22"/>
          <w:szCs w:val="22"/>
        </w:rPr>
      </w:pPr>
      <w:r w:rsidRPr="00123742">
        <w:rPr>
          <w:rFonts w:ascii="Century Gothic" w:hAnsi="Century Gothic" w:cs="Arial"/>
          <w:b/>
          <w:bCs/>
          <w:sz w:val="22"/>
          <w:szCs w:val="22"/>
        </w:rPr>
        <w:t>CLÁUSULA XIII – DAS COMUNICAÇÕES</w:t>
      </w:r>
    </w:p>
    <w:p w:rsidR="00BC1A27" w:rsidRPr="00123742" w:rsidRDefault="00BC1A27" w:rsidP="0093471C">
      <w:pPr>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b/>
          <w:bCs/>
          <w:sz w:val="22"/>
          <w:szCs w:val="22"/>
        </w:rPr>
        <w:t>13.1.</w:t>
      </w:r>
      <w:r w:rsidRPr="00123742">
        <w:rPr>
          <w:rFonts w:ascii="Century Gothic" w:hAnsi="Century Gothic" w:cs="Arial"/>
          <w:sz w:val="22"/>
          <w:szCs w:val="22"/>
        </w:rPr>
        <w:t xml:space="preserve"> As comunicações entre as partes, relacionadas com o acompanhamento e controle da presente Ata, serão feitas sempre por escrito.</w:t>
      </w:r>
    </w:p>
    <w:p w:rsidR="00BC1A27" w:rsidRPr="00123742" w:rsidRDefault="00BC1A27" w:rsidP="00EA77BB">
      <w:pPr>
        <w:overflowPunct w:val="0"/>
        <w:autoSpaceDE w:val="0"/>
        <w:autoSpaceDN w:val="0"/>
        <w:adjustRightInd w:val="0"/>
        <w:spacing w:line="360" w:lineRule="auto"/>
        <w:jc w:val="both"/>
        <w:textAlignment w:val="baseline"/>
        <w:rPr>
          <w:rFonts w:ascii="Century Gothic" w:hAnsi="Century Gothic" w:cs="Arial"/>
          <w:sz w:val="22"/>
          <w:szCs w:val="22"/>
        </w:rPr>
      </w:pPr>
    </w:p>
    <w:p w:rsidR="00BC1A27" w:rsidRPr="00123742" w:rsidRDefault="00BC1A27" w:rsidP="00EA77BB">
      <w:pPr>
        <w:overflowPunct w:val="0"/>
        <w:autoSpaceDE w:val="0"/>
        <w:autoSpaceDN w:val="0"/>
        <w:adjustRightInd w:val="0"/>
        <w:spacing w:line="360" w:lineRule="auto"/>
        <w:jc w:val="both"/>
        <w:textAlignment w:val="baseline"/>
        <w:rPr>
          <w:rFonts w:ascii="Century Gothic" w:hAnsi="Century Gothic" w:cs="Arial"/>
          <w:b/>
          <w:bCs/>
          <w:sz w:val="22"/>
          <w:szCs w:val="22"/>
        </w:rPr>
      </w:pPr>
      <w:r w:rsidRPr="00123742">
        <w:rPr>
          <w:rFonts w:ascii="Century Gothic" w:hAnsi="Century Gothic" w:cs="Arial"/>
          <w:b/>
          <w:bCs/>
          <w:sz w:val="22"/>
          <w:szCs w:val="22"/>
        </w:rPr>
        <w:t>CLÁUSULA XIV – DAS DISPOSIÇÕES FINAIS</w:t>
      </w:r>
    </w:p>
    <w:p w:rsidR="00BC1A27" w:rsidRPr="00123742" w:rsidRDefault="00BC1A27" w:rsidP="0093471C">
      <w:pPr>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b/>
          <w:bCs/>
          <w:sz w:val="22"/>
          <w:szCs w:val="22"/>
        </w:rPr>
        <w:t>14.1.</w:t>
      </w:r>
      <w:r w:rsidRPr="00123742">
        <w:rPr>
          <w:rFonts w:ascii="Century Gothic" w:hAnsi="Century Gothic" w:cs="Arial"/>
          <w:sz w:val="22"/>
          <w:szCs w:val="22"/>
        </w:rPr>
        <w:t xml:space="preserve"> Integra esta Ata, o Edital do </w:t>
      </w:r>
      <w:r w:rsidRPr="00123742">
        <w:rPr>
          <w:rFonts w:ascii="Century Gothic" w:hAnsi="Century Gothic" w:cs="Arial"/>
          <w:b/>
          <w:bCs/>
          <w:sz w:val="22"/>
          <w:szCs w:val="22"/>
        </w:rPr>
        <w:t xml:space="preserve">Presencial Para Registro de </w:t>
      </w:r>
      <w:r w:rsidRPr="000F137C">
        <w:rPr>
          <w:rFonts w:ascii="Century Gothic" w:hAnsi="Century Gothic" w:cs="Arial"/>
          <w:b/>
          <w:bCs/>
          <w:i/>
          <w:sz w:val="22"/>
          <w:szCs w:val="22"/>
        </w:rPr>
        <w:t>Preços</w:t>
      </w:r>
      <w:r w:rsidR="000F137C">
        <w:rPr>
          <w:rFonts w:ascii="Century Gothic" w:hAnsi="Century Gothic" w:cs="Arial"/>
          <w:b/>
          <w:bCs/>
          <w:i/>
          <w:sz w:val="22"/>
          <w:szCs w:val="22"/>
        </w:rPr>
        <w:t xml:space="preserve"> </w:t>
      </w:r>
      <w:r w:rsidRPr="00123742">
        <w:rPr>
          <w:rFonts w:ascii="Century Gothic" w:hAnsi="Century Gothic" w:cs="Arial"/>
          <w:sz w:val="22"/>
          <w:szCs w:val="22"/>
        </w:rPr>
        <w:t xml:space="preserve">e a proposta da empresa </w:t>
      </w:r>
      <w:r w:rsidRPr="00123742">
        <w:rPr>
          <w:rFonts w:ascii="Century Gothic" w:hAnsi="Century Gothic" w:cs="Arial"/>
          <w:b/>
          <w:bCs/>
          <w:sz w:val="22"/>
          <w:szCs w:val="22"/>
        </w:rPr>
        <w:t>acima identificada,</w:t>
      </w:r>
      <w:r w:rsidRPr="00123742">
        <w:rPr>
          <w:rFonts w:ascii="Century Gothic" w:hAnsi="Century Gothic" w:cs="Arial"/>
          <w:sz w:val="22"/>
          <w:szCs w:val="22"/>
        </w:rPr>
        <w:t xml:space="preserve"> classificada em 1º lugar no certame supra numerado.</w:t>
      </w:r>
    </w:p>
    <w:p w:rsidR="00BC1A27" w:rsidRPr="00123742" w:rsidRDefault="00BC1A27" w:rsidP="00EA77BB">
      <w:pPr>
        <w:overflowPunct w:val="0"/>
        <w:autoSpaceDE w:val="0"/>
        <w:autoSpaceDN w:val="0"/>
        <w:adjustRightInd w:val="0"/>
        <w:spacing w:line="360" w:lineRule="auto"/>
        <w:textAlignment w:val="baseline"/>
        <w:rPr>
          <w:rFonts w:ascii="Century Gothic" w:hAnsi="Century Gothic" w:cs="Arial"/>
          <w:sz w:val="22"/>
          <w:szCs w:val="22"/>
        </w:rPr>
      </w:pPr>
    </w:p>
    <w:p w:rsidR="00BC1A27" w:rsidRPr="00123742" w:rsidRDefault="00BC1A27" w:rsidP="0093471C">
      <w:pPr>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b/>
          <w:bCs/>
          <w:sz w:val="22"/>
          <w:szCs w:val="22"/>
        </w:rPr>
        <w:t>14.2.</w:t>
      </w:r>
      <w:r w:rsidRPr="00123742">
        <w:rPr>
          <w:rFonts w:ascii="Century Gothic" w:hAnsi="Century Gothic" w:cs="Arial"/>
          <w:sz w:val="22"/>
          <w:szCs w:val="22"/>
        </w:rPr>
        <w:t xml:space="preserve"> Os casos omissos serão resolvidos de acordo com a Lei Federal 8.666/93, no que não colidir com a primeira e nas demais normas aplicáveis.     Subsidiariamente, aplicar-se-ão os princípios gerais de direito.</w:t>
      </w:r>
    </w:p>
    <w:p w:rsidR="000F137C" w:rsidRDefault="000F137C" w:rsidP="00EA77BB">
      <w:pPr>
        <w:overflowPunct w:val="0"/>
        <w:autoSpaceDE w:val="0"/>
        <w:autoSpaceDN w:val="0"/>
        <w:adjustRightInd w:val="0"/>
        <w:spacing w:line="360" w:lineRule="auto"/>
        <w:jc w:val="both"/>
        <w:textAlignment w:val="baseline"/>
        <w:rPr>
          <w:rFonts w:ascii="Century Gothic" w:hAnsi="Century Gothic" w:cs="Arial"/>
          <w:b/>
          <w:bCs/>
          <w:sz w:val="22"/>
          <w:szCs w:val="22"/>
        </w:rPr>
      </w:pPr>
    </w:p>
    <w:p w:rsidR="00BC1A27" w:rsidRPr="00123742" w:rsidRDefault="00BC1A27" w:rsidP="00EA77BB">
      <w:pPr>
        <w:overflowPunct w:val="0"/>
        <w:autoSpaceDE w:val="0"/>
        <w:autoSpaceDN w:val="0"/>
        <w:adjustRightInd w:val="0"/>
        <w:spacing w:line="360" w:lineRule="auto"/>
        <w:jc w:val="both"/>
        <w:textAlignment w:val="baseline"/>
        <w:rPr>
          <w:rFonts w:ascii="Century Gothic" w:hAnsi="Century Gothic" w:cs="Arial"/>
          <w:b/>
          <w:bCs/>
          <w:sz w:val="22"/>
          <w:szCs w:val="22"/>
        </w:rPr>
      </w:pPr>
      <w:r w:rsidRPr="00123742">
        <w:rPr>
          <w:rFonts w:ascii="Century Gothic" w:hAnsi="Century Gothic" w:cs="Arial"/>
          <w:b/>
          <w:bCs/>
          <w:sz w:val="22"/>
          <w:szCs w:val="22"/>
        </w:rPr>
        <w:t>CLÁUSULA XV – DO FORO</w:t>
      </w:r>
    </w:p>
    <w:p w:rsidR="00BC1A27" w:rsidRPr="00123742" w:rsidRDefault="00BC1A27" w:rsidP="0093471C">
      <w:pPr>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b/>
          <w:bCs/>
          <w:sz w:val="22"/>
          <w:szCs w:val="22"/>
        </w:rPr>
        <w:t>15.1.</w:t>
      </w:r>
      <w:r w:rsidRPr="00123742">
        <w:rPr>
          <w:rFonts w:ascii="Century Gothic" w:hAnsi="Century Gothic" w:cs="Arial"/>
          <w:sz w:val="22"/>
          <w:szCs w:val="22"/>
        </w:rPr>
        <w:t xml:space="preserve"> As partes elegem o foro da Comarca de Curiúva – PR, como único competente para dirimir quaisquer ações oriundas desta Ata.</w:t>
      </w:r>
    </w:p>
    <w:p w:rsidR="00BC1A27" w:rsidRPr="00123742" w:rsidRDefault="00BC1A27" w:rsidP="0093471C">
      <w:pPr>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sz w:val="22"/>
          <w:szCs w:val="22"/>
        </w:rPr>
        <w:tab/>
        <w:t xml:space="preserve">E, por haverem assim pactuado, assinam, este instrumento na presença das testemunhas abaixo.                                                                                            </w:t>
      </w:r>
    </w:p>
    <w:p w:rsidR="00BC1A27" w:rsidRPr="00123742" w:rsidRDefault="00BC1A27" w:rsidP="00EA77BB">
      <w:pPr>
        <w:overflowPunct w:val="0"/>
        <w:autoSpaceDE w:val="0"/>
        <w:autoSpaceDN w:val="0"/>
        <w:adjustRightInd w:val="0"/>
        <w:spacing w:line="360" w:lineRule="auto"/>
        <w:jc w:val="both"/>
        <w:textAlignment w:val="baseline"/>
        <w:rPr>
          <w:rFonts w:ascii="Century Gothic" w:hAnsi="Century Gothic" w:cs="Arial"/>
          <w:sz w:val="22"/>
          <w:szCs w:val="22"/>
        </w:rPr>
      </w:pPr>
      <w:r w:rsidRPr="00123742">
        <w:rPr>
          <w:rFonts w:ascii="Century Gothic" w:hAnsi="Century Gothic" w:cs="Arial"/>
          <w:sz w:val="22"/>
          <w:szCs w:val="22"/>
        </w:rPr>
        <w:lastRenderedPageBreak/>
        <w:t xml:space="preserve">                                                                             </w:t>
      </w:r>
      <w:r w:rsidRPr="00123742">
        <w:rPr>
          <w:rFonts w:ascii="Century Gothic" w:hAnsi="Century Gothic" w:cs="Arial"/>
          <w:b/>
          <w:bCs/>
          <w:sz w:val="22"/>
          <w:szCs w:val="22"/>
        </w:rPr>
        <w:t xml:space="preserve">FIGUEIRA – PR, </w:t>
      </w:r>
      <w:r w:rsidR="0095337B">
        <w:rPr>
          <w:rFonts w:ascii="Century Gothic" w:hAnsi="Century Gothic" w:cs="Arial"/>
          <w:b/>
          <w:bCs/>
          <w:sz w:val="22"/>
          <w:szCs w:val="22"/>
        </w:rPr>
        <w:t>04 de novembro de 2.019</w:t>
      </w:r>
      <w:r w:rsidRPr="00123742">
        <w:rPr>
          <w:rFonts w:ascii="Century Gothic" w:hAnsi="Century Gothic" w:cs="Arial"/>
          <w:sz w:val="22"/>
          <w:szCs w:val="22"/>
        </w:rPr>
        <w:t xml:space="preserve">       </w:t>
      </w:r>
    </w:p>
    <w:p w:rsidR="00BC1A27" w:rsidRPr="00123742" w:rsidRDefault="00BC1A27" w:rsidP="00EA77BB">
      <w:pPr>
        <w:overflowPunct w:val="0"/>
        <w:autoSpaceDE w:val="0"/>
        <w:autoSpaceDN w:val="0"/>
        <w:adjustRightInd w:val="0"/>
        <w:spacing w:line="360" w:lineRule="auto"/>
        <w:jc w:val="both"/>
        <w:textAlignment w:val="baseline"/>
        <w:rPr>
          <w:rFonts w:ascii="Century Gothic" w:hAnsi="Century Gothic" w:cs="Arial"/>
          <w:sz w:val="22"/>
          <w:szCs w:val="22"/>
        </w:rPr>
      </w:pPr>
      <w:r w:rsidRPr="00123742">
        <w:rPr>
          <w:rFonts w:ascii="Century Gothic" w:hAnsi="Century Gothic" w:cs="Arial"/>
          <w:sz w:val="22"/>
          <w:szCs w:val="22"/>
        </w:rPr>
        <w:t xml:space="preserve">                                                                                                                       </w:t>
      </w:r>
    </w:p>
    <w:p w:rsidR="00BC1A27" w:rsidRPr="00123742" w:rsidRDefault="00BC1A27" w:rsidP="00BE4C69">
      <w:pPr>
        <w:overflowPunct w:val="0"/>
        <w:autoSpaceDE w:val="0"/>
        <w:autoSpaceDN w:val="0"/>
        <w:adjustRightInd w:val="0"/>
        <w:spacing w:line="360" w:lineRule="auto"/>
        <w:jc w:val="both"/>
        <w:textAlignment w:val="baseline"/>
        <w:rPr>
          <w:rFonts w:ascii="Century Gothic" w:hAnsi="Century Gothic" w:cs="Arial"/>
          <w:sz w:val="22"/>
          <w:szCs w:val="22"/>
        </w:rPr>
      </w:pPr>
      <w:r w:rsidRPr="00123742">
        <w:rPr>
          <w:rFonts w:ascii="Century Gothic" w:hAnsi="Century Gothic" w:cs="Arial"/>
          <w:sz w:val="22"/>
          <w:szCs w:val="22"/>
        </w:rPr>
        <w:t xml:space="preserve">     </w:t>
      </w:r>
    </w:p>
    <w:p w:rsidR="00BC1A27" w:rsidRPr="00123742" w:rsidRDefault="0095337B" w:rsidP="00EA77BB">
      <w:pPr>
        <w:overflowPunct w:val="0"/>
        <w:autoSpaceDE w:val="0"/>
        <w:autoSpaceDN w:val="0"/>
        <w:adjustRightInd w:val="0"/>
        <w:spacing w:line="360" w:lineRule="auto"/>
        <w:textAlignment w:val="baseline"/>
        <w:rPr>
          <w:rFonts w:ascii="Century Gothic" w:hAnsi="Century Gothic" w:cs="Arial"/>
          <w:sz w:val="22"/>
          <w:szCs w:val="22"/>
        </w:rPr>
      </w:pPr>
      <w:r>
        <w:rPr>
          <w:rFonts w:ascii="Century Gothic" w:hAnsi="Century Gothic" w:cs="Arial"/>
          <w:b/>
          <w:bCs/>
          <w:sz w:val="22"/>
          <w:szCs w:val="22"/>
        </w:rPr>
        <w:t>EDERALDO APARECIDO DA SILVA</w:t>
      </w:r>
      <w:r w:rsidR="00BC1A27" w:rsidRPr="00123742">
        <w:rPr>
          <w:rFonts w:ascii="Century Gothic" w:hAnsi="Century Gothic" w:cs="Arial"/>
          <w:b/>
          <w:bCs/>
          <w:sz w:val="22"/>
          <w:szCs w:val="22"/>
        </w:rPr>
        <w:t xml:space="preserve">          </w:t>
      </w:r>
      <w:r w:rsidR="00BC1A27" w:rsidRPr="00123742">
        <w:rPr>
          <w:rFonts w:ascii="Century Gothic" w:hAnsi="Century Gothic" w:cs="Arial"/>
          <w:b/>
          <w:bCs/>
          <w:sz w:val="22"/>
          <w:szCs w:val="22"/>
        </w:rPr>
        <w:tab/>
      </w:r>
      <w:r w:rsidR="001D454F">
        <w:rPr>
          <w:rFonts w:ascii="Century Gothic" w:hAnsi="Century Gothic" w:cs="Arial"/>
          <w:b/>
          <w:bCs/>
          <w:sz w:val="22"/>
          <w:szCs w:val="22"/>
        </w:rPr>
        <w:t xml:space="preserve"> </w:t>
      </w:r>
      <w:r w:rsidR="001A0EA3">
        <w:rPr>
          <w:rFonts w:ascii="Century Gothic" w:hAnsi="Century Gothic" w:cs="Arial"/>
          <w:b/>
          <w:bCs/>
          <w:sz w:val="22"/>
          <w:szCs w:val="22"/>
        </w:rPr>
        <w:t xml:space="preserve">          </w:t>
      </w:r>
      <w:r w:rsidR="001D454F">
        <w:rPr>
          <w:rFonts w:ascii="Century Gothic" w:hAnsi="Century Gothic" w:cs="Arial"/>
          <w:b/>
          <w:bCs/>
          <w:sz w:val="22"/>
          <w:szCs w:val="22"/>
        </w:rPr>
        <w:t xml:space="preserve"> </w:t>
      </w:r>
      <w:r>
        <w:rPr>
          <w:rFonts w:ascii="Century Gothic" w:hAnsi="Century Gothic" w:cs="Arial"/>
          <w:b/>
          <w:bCs/>
          <w:sz w:val="22"/>
          <w:szCs w:val="22"/>
        </w:rPr>
        <w:t xml:space="preserve">                       </w:t>
      </w:r>
      <w:bookmarkStart w:id="0" w:name="_GoBack"/>
      <w:bookmarkEnd w:id="0"/>
      <w:r w:rsidR="00BC1A27">
        <w:rPr>
          <w:rFonts w:ascii="Century Gothic" w:hAnsi="Century Gothic" w:cs="Arial"/>
          <w:b/>
          <w:bCs/>
          <w:sz w:val="22"/>
          <w:szCs w:val="22"/>
        </w:rPr>
        <w:t>V</w:t>
      </w:r>
      <w:r w:rsidR="00BC1A27" w:rsidRPr="00123742">
        <w:rPr>
          <w:rFonts w:ascii="Century Gothic" w:hAnsi="Century Gothic" w:cs="Arial"/>
          <w:b/>
          <w:bCs/>
          <w:sz w:val="22"/>
          <w:szCs w:val="22"/>
        </w:rPr>
        <w:t>ALDIR GARCIA</w:t>
      </w:r>
    </w:p>
    <w:p w:rsidR="00BC1A27" w:rsidRPr="00123742" w:rsidRDefault="000F137C" w:rsidP="00EA77BB">
      <w:pPr>
        <w:overflowPunct w:val="0"/>
        <w:autoSpaceDE w:val="0"/>
        <w:autoSpaceDN w:val="0"/>
        <w:adjustRightInd w:val="0"/>
        <w:spacing w:line="360" w:lineRule="auto"/>
        <w:textAlignment w:val="baseline"/>
        <w:rPr>
          <w:rFonts w:ascii="Century Gothic" w:hAnsi="Century Gothic" w:cs="Arial"/>
          <w:sz w:val="22"/>
          <w:szCs w:val="22"/>
        </w:rPr>
      </w:pPr>
      <w:r>
        <w:rPr>
          <w:rFonts w:ascii="Century Gothic" w:hAnsi="Century Gothic" w:cs="Arial"/>
          <w:sz w:val="22"/>
          <w:szCs w:val="22"/>
        </w:rPr>
        <w:t>SOCIO PROPRIETARIO</w:t>
      </w:r>
      <w:r w:rsidR="00BC1A27" w:rsidRPr="00123742">
        <w:rPr>
          <w:rFonts w:ascii="Century Gothic" w:hAnsi="Century Gothic" w:cs="Arial"/>
          <w:sz w:val="22"/>
          <w:szCs w:val="22"/>
        </w:rPr>
        <w:t xml:space="preserve">                                         </w:t>
      </w:r>
      <w:r w:rsidR="00BC1A27" w:rsidRPr="00123742">
        <w:rPr>
          <w:rFonts w:ascii="Century Gothic" w:hAnsi="Century Gothic" w:cs="Arial"/>
          <w:sz w:val="22"/>
          <w:szCs w:val="22"/>
        </w:rPr>
        <w:tab/>
        <w:t xml:space="preserve">       </w:t>
      </w:r>
      <w:r w:rsidR="00BC1A27" w:rsidRPr="00123742">
        <w:rPr>
          <w:rFonts w:ascii="Century Gothic" w:hAnsi="Century Gothic" w:cs="Arial"/>
          <w:sz w:val="22"/>
          <w:szCs w:val="22"/>
        </w:rPr>
        <w:tab/>
      </w:r>
      <w:r w:rsidR="00604843">
        <w:rPr>
          <w:rFonts w:ascii="Century Gothic" w:hAnsi="Century Gothic" w:cs="Arial"/>
          <w:sz w:val="22"/>
          <w:szCs w:val="22"/>
        </w:rPr>
        <w:t xml:space="preserve">          </w:t>
      </w:r>
      <w:r w:rsidR="00BC1A27" w:rsidRPr="00123742">
        <w:rPr>
          <w:rFonts w:ascii="Century Gothic" w:hAnsi="Century Gothic" w:cs="Arial"/>
          <w:sz w:val="22"/>
          <w:szCs w:val="22"/>
        </w:rPr>
        <w:t xml:space="preserve"> Prefeito Municipal</w:t>
      </w:r>
    </w:p>
    <w:p w:rsidR="00BC1A27" w:rsidRPr="00123742" w:rsidRDefault="00BC1A27" w:rsidP="00EA77BB">
      <w:pPr>
        <w:overflowPunct w:val="0"/>
        <w:autoSpaceDE w:val="0"/>
        <w:autoSpaceDN w:val="0"/>
        <w:adjustRightInd w:val="0"/>
        <w:spacing w:line="360" w:lineRule="auto"/>
        <w:textAlignment w:val="baseline"/>
        <w:rPr>
          <w:rFonts w:ascii="Century Gothic" w:hAnsi="Century Gothic" w:cs="Arial"/>
          <w:sz w:val="22"/>
          <w:szCs w:val="22"/>
        </w:rPr>
      </w:pPr>
      <w:r w:rsidRPr="00123742">
        <w:rPr>
          <w:rFonts w:ascii="Century Gothic" w:hAnsi="Century Gothic" w:cs="Arial"/>
          <w:sz w:val="22"/>
          <w:szCs w:val="22"/>
        </w:rPr>
        <w:t>Empresa Detentora da Ata</w:t>
      </w:r>
      <w:r w:rsidRPr="00123742">
        <w:rPr>
          <w:rFonts w:ascii="Century Gothic" w:hAnsi="Century Gothic" w:cs="Arial"/>
          <w:sz w:val="22"/>
          <w:szCs w:val="22"/>
        </w:rPr>
        <w:tab/>
      </w:r>
      <w:r w:rsidRPr="00123742">
        <w:rPr>
          <w:rFonts w:ascii="Century Gothic" w:hAnsi="Century Gothic" w:cs="Arial"/>
          <w:sz w:val="22"/>
          <w:szCs w:val="22"/>
        </w:rPr>
        <w:tab/>
      </w:r>
      <w:r w:rsidRPr="00123742">
        <w:rPr>
          <w:rFonts w:ascii="Century Gothic" w:hAnsi="Century Gothic" w:cs="Arial"/>
          <w:sz w:val="22"/>
          <w:szCs w:val="22"/>
        </w:rPr>
        <w:tab/>
        <w:t xml:space="preserve">                         </w:t>
      </w:r>
    </w:p>
    <w:p w:rsidR="00BC1A27" w:rsidRPr="00123742" w:rsidRDefault="00BC1A27" w:rsidP="00EA77BB">
      <w:pPr>
        <w:spacing w:line="360" w:lineRule="auto"/>
        <w:rPr>
          <w:rFonts w:ascii="Century Gothic" w:hAnsi="Century Gothic"/>
          <w:sz w:val="22"/>
          <w:szCs w:val="22"/>
        </w:rPr>
      </w:pPr>
    </w:p>
    <w:p w:rsidR="00BC1A27" w:rsidRPr="00123742" w:rsidRDefault="00BC1A27" w:rsidP="00EA77BB">
      <w:pPr>
        <w:spacing w:line="360" w:lineRule="auto"/>
        <w:jc w:val="both"/>
        <w:rPr>
          <w:rFonts w:ascii="Century Gothic" w:hAnsi="Century Gothic"/>
          <w:b/>
          <w:bCs/>
          <w:sz w:val="22"/>
          <w:szCs w:val="22"/>
        </w:rPr>
      </w:pPr>
      <w:r w:rsidRPr="00123742">
        <w:rPr>
          <w:rFonts w:ascii="Century Gothic" w:hAnsi="Century Gothic"/>
          <w:b/>
          <w:bCs/>
          <w:sz w:val="22"/>
          <w:szCs w:val="22"/>
        </w:rPr>
        <w:t>TESTEMUNHAS:</w:t>
      </w:r>
    </w:p>
    <w:p w:rsidR="00BC1A27" w:rsidRPr="00123742" w:rsidRDefault="00BC1A27" w:rsidP="00EA77BB">
      <w:pPr>
        <w:spacing w:line="360" w:lineRule="auto"/>
        <w:jc w:val="both"/>
        <w:rPr>
          <w:rFonts w:ascii="Century Gothic" w:hAnsi="Century Gothic"/>
          <w:sz w:val="22"/>
          <w:szCs w:val="22"/>
        </w:rPr>
      </w:pPr>
      <w:r w:rsidRPr="00123742">
        <w:rPr>
          <w:rFonts w:ascii="Century Gothic" w:hAnsi="Century Gothic"/>
          <w:b/>
          <w:bCs/>
          <w:sz w:val="22"/>
          <w:szCs w:val="22"/>
        </w:rPr>
        <w:t xml:space="preserve">1º </w:t>
      </w:r>
      <w:r w:rsidRPr="00123742">
        <w:rPr>
          <w:rFonts w:ascii="Century Gothic" w:hAnsi="Century Gothic"/>
          <w:sz w:val="22"/>
          <w:szCs w:val="22"/>
        </w:rPr>
        <w:t>_____________________________</w:t>
      </w:r>
    </w:p>
    <w:p w:rsidR="00BC1A27" w:rsidRPr="00123742" w:rsidRDefault="00BC1A27" w:rsidP="00EA77BB">
      <w:pPr>
        <w:spacing w:line="360" w:lineRule="auto"/>
        <w:jc w:val="both"/>
        <w:rPr>
          <w:rFonts w:ascii="Century Gothic" w:hAnsi="Century Gothic"/>
          <w:b/>
          <w:bCs/>
          <w:sz w:val="22"/>
          <w:szCs w:val="22"/>
        </w:rPr>
      </w:pPr>
    </w:p>
    <w:p w:rsidR="00BC1A27" w:rsidRPr="00123742" w:rsidRDefault="00BC1A27" w:rsidP="00EA77BB">
      <w:pPr>
        <w:spacing w:line="360" w:lineRule="auto"/>
        <w:jc w:val="both"/>
        <w:rPr>
          <w:rFonts w:ascii="Century Gothic" w:hAnsi="Century Gothic"/>
          <w:sz w:val="22"/>
          <w:szCs w:val="22"/>
        </w:rPr>
      </w:pPr>
      <w:r w:rsidRPr="00123742">
        <w:rPr>
          <w:rFonts w:ascii="Century Gothic" w:hAnsi="Century Gothic"/>
          <w:b/>
          <w:bCs/>
          <w:sz w:val="22"/>
          <w:szCs w:val="22"/>
        </w:rPr>
        <w:t xml:space="preserve">2º </w:t>
      </w:r>
      <w:r w:rsidRPr="00123742">
        <w:rPr>
          <w:rFonts w:ascii="Century Gothic" w:hAnsi="Century Gothic"/>
          <w:sz w:val="22"/>
          <w:szCs w:val="22"/>
        </w:rPr>
        <w:t>_____________________________</w:t>
      </w:r>
    </w:p>
    <w:p w:rsidR="00BC1A27" w:rsidRPr="00123742" w:rsidRDefault="00BC1A27" w:rsidP="00F470BD">
      <w:pPr>
        <w:spacing w:line="360" w:lineRule="auto"/>
        <w:jc w:val="center"/>
        <w:rPr>
          <w:rFonts w:ascii="Century Gothic" w:hAnsi="Century Gothic"/>
          <w:sz w:val="22"/>
          <w:szCs w:val="22"/>
        </w:rPr>
      </w:pPr>
      <w:r w:rsidRPr="00123742">
        <w:rPr>
          <w:rFonts w:ascii="Century Gothic" w:hAnsi="Century Gothic"/>
          <w:b/>
          <w:sz w:val="22"/>
          <w:szCs w:val="22"/>
        </w:rPr>
        <w:t>Visto Dpto. Jurídico</w:t>
      </w:r>
    </w:p>
    <w:sectPr w:rsidR="00BC1A27" w:rsidRPr="00123742" w:rsidSect="0095086E">
      <w:headerReference w:type="default" r:id="rId8"/>
      <w:footerReference w:type="default" r:id="rId9"/>
      <w:headerReference w:type="first" r:id="rId10"/>
      <w:pgSz w:w="11907" w:h="16840" w:code="9"/>
      <w:pgMar w:top="1134" w:right="708" w:bottom="851" w:left="1361" w:header="284" w:footer="265" w:gutter="0"/>
      <w:pgNumType w:start="1"/>
      <w:cols w:space="720"/>
      <w:noEndnote/>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877B3" w:rsidRDefault="002877B3" w:rsidP="006354C4">
      <w:r>
        <w:separator/>
      </w:r>
    </w:p>
  </w:endnote>
  <w:endnote w:type="continuationSeparator" w:id="0">
    <w:p w:rsidR="002877B3" w:rsidRDefault="002877B3" w:rsidP="006354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W1)">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Algerian">
    <w:panose1 w:val="04020705040A02060702"/>
    <w:charset w:val="00"/>
    <w:family w:val="decorativ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B5FB2" w:rsidRPr="00DD0A0C" w:rsidRDefault="005B5FB2" w:rsidP="00C243B4">
    <w:pPr>
      <w:pStyle w:val="Rodap"/>
      <w:framePr w:wrap="auto" w:vAnchor="text" w:hAnchor="margin" w:xAlign="right" w:y="1"/>
      <w:jc w:val="center"/>
      <w:rPr>
        <w:rStyle w:val="Nmerodepgina"/>
        <w:rFonts w:ascii="Arial" w:hAnsi="Arial" w:cs="Arial"/>
        <w:sz w:val="16"/>
        <w:szCs w:val="16"/>
      </w:rPr>
    </w:pPr>
    <w:r w:rsidRPr="00DD0A0C">
      <w:rPr>
        <w:rStyle w:val="Nmerodepgina"/>
        <w:rFonts w:ascii="Arial" w:hAnsi="Arial" w:cs="Arial"/>
        <w:sz w:val="16"/>
        <w:szCs w:val="16"/>
      </w:rPr>
      <w:fldChar w:fldCharType="begin"/>
    </w:r>
    <w:r w:rsidRPr="00DD0A0C">
      <w:rPr>
        <w:rStyle w:val="Nmerodepgina"/>
        <w:rFonts w:ascii="Arial" w:hAnsi="Arial" w:cs="Arial"/>
        <w:sz w:val="16"/>
        <w:szCs w:val="16"/>
      </w:rPr>
      <w:instrText xml:space="preserve">PAGE  </w:instrText>
    </w:r>
    <w:r w:rsidRPr="00DD0A0C">
      <w:rPr>
        <w:rStyle w:val="Nmerodepgina"/>
        <w:rFonts w:ascii="Arial" w:hAnsi="Arial" w:cs="Arial"/>
        <w:sz w:val="16"/>
        <w:szCs w:val="16"/>
      </w:rPr>
      <w:fldChar w:fldCharType="separate"/>
    </w:r>
    <w:r w:rsidR="009E5237">
      <w:rPr>
        <w:rStyle w:val="Nmerodepgina"/>
        <w:rFonts w:ascii="Arial" w:hAnsi="Arial" w:cs="Arial"/>
        <w:noProof/>
        <w:sz w:val="16"/>
        <w:szCs w:val="16"/>
      </w:rPr>
      <w:t>2</w:t>
    </w:r>
    <w:r w:rsidRPr="00DD0A0C">
      <w:rPr>
        <w:rStyle w:val="Nmerodepgina"/>
        <w:rFonts w:ascii="Arial" w:hAnsi="Arial" w:cs="Arial"/>
        <w:sz w:val="16"/>
        <w:szCs w:val="16"/>
      </w:rPr>
      <w:fldChar w:fldCharType="end"/>
    </w:r>
  </w:p>
  <w:p w:rsidR="005B5FB2" w:rsidRPr="00DD0A0C" w:rsidRDefault="005B5FB2" w:rsidP="00B82CBA">
    <w:pPr>
      <w:pStyle w:val="Rodap"/>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877B3" w:rsidRDefault="002877B3" w:rsidP="006354C4">
      <w:r>
        <w:separator/>
      </w:r>
    </w:p>
  </w:footnote>
  <w:footnote w:type="continuationSeparator" w:id="0">
    <w:p w:rsidR="002877B3" w:rsidRDefault="002877B3" w:rsidP="006354C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9747" w:type="dxa"/>
      <w:tblInd w:w="2" w:type="dxa"/>
      <w:tblBorders>
        <w:top w:val="single" w:sz="12" w:space="0" w:color="000000"/>
        <w:bottom w:val="single" w:sz="12" w:space="0" w:color="000000"/>
      </w:tblBorders>
      <w:tblLayout w:type="fixed"/>
      <w:tblLook w:val="0000" w:firstRow="0" w:lastRow="0" w:firstColumn="0" w:lastColumn="0" w:noHBand="0" w:noVBand="0"/>
    </w:tblPr>
    <w:tblGrid>
      <w:gridCol w:w="9747"/>
    </w:tblGrid>
    <w:tr w:rsidR="005B5FB2" w:rsidRPr="00F92D36">
      <w:tc>
        <w:tcPr>
          <w:tcW w:w="9747" w:type="dxa"/>
          <w:tcBorders>
            <w:top w:val="single" w:sz="12" w:space="0" w:color="000000"/>
            <w:bottom w:val="single" w:sz="12" w:space="0" w:color="000000"/>
          </w:tcBorders>
        </w:tcPr>
        <w:p w:rsidR="005B5FB2" w:rsidRDefault="002877B3" w:rsidP="00B82CBA">
          <w:pPr>
            <w:jc w:val="center"/>
            <w:rPr>
              <w:rFonts w:ascii="Algerian" w:hAnsi="Algerian"/>
              <w:sz w:val="38"/>
              <w:szCs w:val="20"/>
            </w:rPr>
          </w:pPr>
          <w:r>
            <w:rPr>
              <w:noProof/>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49" type="#_x0000_t75" style="position:absolute;left:0;text-align:left;margin-left:-5.85pt;margin-top:-6.65pt;width:64.8pt;height:57.6pt;z-index:-251658240" wrapcoords="-251 0 -251 21319 21600 21319 21600 0 -251 0" o:allowincell="f" fillcolor="window">
                <v:imagedata r:id="rId1" o:title=""/>
                <w10:wrap type="tight" anchorx="page"/>
              </v:shape>
              <o:OLEObject Type="Embed" ProgID="PBrush" ShapeID="_x0000_s2049" DrawAspect="Content" ObjectID="_1634368241" r:id="rId2"/>
            </w:object>
          </w:r>
          <w:r w:rsidR="005B5FB2">
            <w:rPr>
              <w:rFonts w:ascii="Algerian" w:hAnsi="Algerian"/>
              <w:position w:val="-24"/>
              <w:sz w:val="38"/>
            </w:rPr>
            <w:t xml:space="preserve">     PREFEITURA MUNICIPAL DE FIGUEIRA</w:t>
          </w:r>
        </w:p>
        <w:p w:rsidR="005B5FB2" w:rsidRDefault="005B5FB2" w:rsidP="00B82CBA">
          <w:pPr>
            <w:jc w:val="center"/>
            <w:rPr>
              <w:i/>
              <w:sz w:val="20"/>
              <w:szCs w:val="20"/>
            </w:rPr>
          </w:pPr>
          <w:r>
            <w:rPr>
              <w:i/>
            </w:rPr>
            <w:t>Estado do Paraná</w:t>
          </w:r>
        </w:p>
        <w:p w:rsidR="005B5FB2" w:rsidRDefault="005B5FB2" w:rsidP="00B82CBA">
          <w:pPr>
            <w:jc w:val="center"/>
            <w:rPr>
              <w:i/>
              <w:sz w:val="16"/>
              <w:szCs w:val="20"/>
            </w:rPr>
          </w:pPr>
          <w:r>
            <w:rPr>
              <w:i/>
              <w:sz w:val="16"/>
            </w:rPr>
            <w:t>Rua Dr. Zoilo Simões, 410  -  Fone/Fax (043) 3547-1114  - CEP 84285-000 -</w:t>
          </w:r>
        </w:p>
        <w:p w:rsidR="005B5FB2" w:rsidRPr="00B2043D" w:rsidRDefault="005B5FB2" w:rsidP="00B82CBA">
          <w:pPr>
            <w:pStyle w:val="Cabealho"/>
            <w:jc w:val="center"/>
          </w:pPr>
          <w:r w:rsidRPr="00B2043D">
            <w:rPr>
              <w:i/>
              <w:sz w:val="16"/>
            </w:rPr>
            <w:t>E-MAIL-  licitacao@figueira.pr.gov.br</w:t>
          </w:r>
        </w:p>
        <w:p w:rsidR="005B5FB2" w:rsidRPr="00B2043D" w:rsidRDefault="005B5FB2" w:rsidP="00F92D36">
          <w:pPr>
            <w:pStyle w:val="Cabealho"/>
            <w:jc w:val="center"/>
            <w:rPr>
              <w:rFonts w:ascii="Cambria" w:hAnsi="Cambria" w:cs="Cambria"/>
              <w:sz w:val="28"/>
              <w:szCs w:val="28"/>
            </w:rPr>
          </w:pPr>
        </w:p>
      </w:tc>
    </w:tr>
  </w:tbl>
  <w:p w:rsidR="005B5FB2" w:rsidRPr="0058074A" w:rsidRDefault="005B5FB2" w:rsidP="00C243B4">
    <w:pPr>
      <w:pStyle w:val="Cabealh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Ind w:w="2" w:type="dxa"/>
      <w:tblBorders>
        <w:top w:val="single" w:sz="12" w:space="0" w:color="000000"/>
        <w:bottom w:val="single" w:sz="12" w:space="0" w:color="000000"/>
      </w:tblBorders>
      <w:tblLayout w:type="fixed"/>
      <w:tblLook w:val="0000" w:firstRow="0" w:lastRow="0" w:firstColumn="0" w:lastColumn="0" w:noHBand="0" w:noVBand="0"/>
    </w:tblPr>
    <w:tblGrid>
      <w:gridCol w:w="9606"/>
    </w:tblGrid>
    <w:tr w:rsidR="005B5FB2" w:rsidRPr="00F92D36">
      <w:tc>
        <w:tcPr>
          <w:tcW w:w="9606" w:type="dxa"/>
          <w:tcBorders>
            <w:top w:val="single" w:sz="12" w:space="0" w:color="000000"/>
            <w:bottom w:val="single" w:sz="12" w:space="0" w:color="000000"/>
          </w:tcBorders>
        </w:tcPr>
        <w:p w:rsidR="005B5FB2" w:rsidRDefault="002877B3" w:rsidP="00AD0273">
          <w:pPr>
            <w:jc w:val="center"/>
            <w:rPr>
              <w:rFonts w:ascii="Algerian" w:hAnsi="Algerian"/>
              <w:sz w:val="38"/>
              <w:szCs w:val="20"/>
            </w:rPr>
          </w:pPr>
          <w:r>
            <w:rPr>
              <w:noProof/>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0" type="#_x0000_t75" style="position:absolute;left:0;text-align:left;margin-left:-5.85pt;margin-top:4.55pt;width:64.8pt;height:64.35pt;z-index:-251659264" wrapcoords="-251 0 -251 21349 21600 21349 21600 0 -251 0" o:allowincell="f" fillcolor="window">
                <v:imagedata r:id="rId1" o:title=""/>
                <w10:wrap type="tight" anchorx="page"/>
              </v:shape>
              <o:OLEObject Type="Embed" ProgID="PBrush" ShapeID="_x0000_s2050" DrawAspect="Content" ObjectID="_1634368242" r:id="rId2"/>
            </w:object>
          </w:r>
          <w:r w:rsidR="005B5FB2">
            <w:rPr>
              <w:rFonts w:ascii="Algerian" w:hAnsi="Algerian"/>
              <w:position w:val="-24"/>
              <w:sz w:val="38"/>
            </w:rPr>
            <w:t xml:space="preserve">     PREFEITURA MUNICIPAL DE FIGUEIRA</w:t>
          </w:r>
        </w:p>
        <w:p w:rsidR="005B5FB2" w:rsidRDefault="005B5FB2" w:rsidP="00AD0273">
          <w:pPr>
            <w:jc w:val="center"/>
            <w:rPr>
              <w:i/>
              <w:sz w:val="20"/>
              <w:szCs w:val="20"/>
            </w:rPr>
          </w:pPr>
          <w:r>
            <w:rPr>
              <w:i/>
            </w:rPr>
            <w:t>Estado do Paraná</w:t>
          </w:r>
        </w:p>
        <w:p w:rsidR="005B5FB2" w:rsidRDefault="005B5FB2" w:rsidP="00AD0273">
          <w:pPr>
            <w:jc w:val="center"/>
            <w:rPr>
              <w:i/>
              <w:sz w:val="16"/>
              <w:szCs w:val="20"/>
            </w:rPr>
          </w:pPr>
          <w:r>
            <w:rPr>
              <w:i/>
              <w:sz w:val="16"/>
            </w:rPr>
            <w:t>Rua Dr. Zoilo Simões, 410  -  Fone/Fax (043) 3547-1114  - CEP 84285-000 -</w:t>
          </w:r>
        </w:p>
        <w:p w:rsidR="005B5FB2" w:rsidRPr="00B2043D" w:rsidRDefault="005B5FB2" w:rsidP="00AD0273">
          <w:pPr>
            <w:pStyle w:val="Cabealho"/>
            <w:jc w:val="center"/>
          </w:pPr>
          <w:r w:rsidRPr="00B2043D">
            <w:rPr>
              <w:i/>
              <w:sz w:val="16"/>
            </w:rPr>
            <w:t>E-MAIL-  licitacao@figueira.pr.gov.br</w:t>
          </w:r>
        </w:p>
        <w:p w:rsidR="005B5FB2" w:rsidRPr="00B2043D" w:rsidRDefault="005B5FB2" w:rsidP="00F92D36">
          <w:pPr>
            <w:pStyle w:val="Cabealho"/>
            <w:jc w:val="center"/>
            <w:rPr>
              <w:rFonts w:ascii="Cambria" w:hAnsi="Cambria" w:cs="Cambria"/>
              <w:sz w:val="28"/>
              <w:szCs w:val="28"/>
            </w:rPr>
          </w:pPr>
        </w:p>
      </w:tc>
    </w:tr>
  </w:tbl>
  <w:p w:rsidR="005B5FB2" w:rsidRPr="0058074A" w:rsidRDefault="005B5FB2" w:rsidP="00C243B4">
    <w:pPr>
      <w:pStyle w:val="Cabealh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D15AE344"/>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227652A9"/>
    <w:multiLevelType w:val="multilevel"/>
    <w:tmpl w:val="8830057E"/>
    <w:lvl w:ilvl="0">
      <w:start w:val="1"/>
      <w:numFmt w:val="decimal"/>
      <w:lvlText w:val="%1"/>
      <w:lvlJc w:val="left"/>
      <w:pPr>
        <w:tabs>
          <w:tab w:val="num" w:pos="510"/>
        </w:tabs>
        <w:ind w:left="510" w:hanging="510"/>
      </w:pPr>
      <w:rPr>
        <w:rFonts w:cs="Times New Roman" w:hint="default"/>
      </w:rPr>
    </w:lvl>
    <w:lvl w:ilvl="1">
      <w:start w:val="2"/>
      <w:numFmt w:val="decimal"/>
      <w:lvlText w:val="%1.%2"/>
      <w:lvlJc w:val="left"/>
      <w:pPr>
        <w:tabs>
          <w:tab w:val="num" w:pos="510"/>
        </w:tabs>
        <w:ind w:left="510" w:hanging="510"/>
      </w:pPr>
      <w:rPr>
        <w:rFonts w:cs="Times New Roman" w:hint="default"/>
        <w:b w:val="0"/>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2" w15:restartNumberingAfterBreak="0">
    <w:nsid w:val="69A70BE4"/>
    <w:multiLevelType w:val="multilevel"/>
    <w:tmpl w:val="CB9CC3FE"/>
    <w:lvl w:ilvl="0">
      <w:start w:val="1"/>
      <w:numFmt w:val="decimal"/>
      <w:lvlText w:val="%1."/>
      <w:lvlJc w:val="left"/>
      <w:pPr>
        <w:ind w:left="525" w:hanging="525"/>
      </w:pPr>
      <w:rPr>
        <w:rFonts w:cs="Times New Roman" w:hint="default"/>
        <w:b/>
      </w:rPr>
    </w:lvl>
    <w:lvl w:ilvl="1">
      <w:start w:val="1"/>
      <w:numFmt w:val="decimal"/>
      <w:lvlText w:val="%1.%2."/>
      <w:lvlJc w:val="left"/>
      <w:pPr>
        <w:ind w:left="720" w:hanging="720"/>
      </w:pPr>
      <w:rPr>
        <w:rFonts w:cs="Times New Roman" w:hint="default"/>
        <w:b/>
      </w:rPr>
    </w:lvl>
    <w:lvl w:ilvl="2">
      <w:start w:val="1"/>
      <w:numFmt w:val="decimal"/>
      <w:lvlText w:val="%1.%2.%3."/>
      <w:lvlJc w:val="left"/>
      <w:pPr>
        <w:ind w:left="720" w:hanging="720"/>
      </w:pPr>
      <w:rPr>
        <w:rFonts w:cs="Times New Roman" w:hint="default"/>
        <w:b/>
      </w:rPr>
    </w:lvl>
    <w:lvl w:ilvl="3">
      <w:start w:val="1"/>
      <w:numFmt w:val="decimal"/>
      <w:lvlText w:val="%1.%2.%3.%4."/>
      <w:lvlJc w:val="left"/>
      <w:pPr>
        <w:ind w:left="1080" w:hanging="1080"/>
      </w:pPr>
      <w:rPr>
        <w:rFonts w:cs="Times New Roman" w:hint="default"/>
        <w:b/>
      </w:rPr>
    </w:lvl>
    <w:lvl w:ilvl="4">
      <w:start w:val="1"/>
      <w:numFmt w:val="decimal"/>
      <w:lvlText w:val="%1.%2.%3.%4.%5."/>
      <w:lvlJc w:val="left"/>
      <w:pPr>
        <w:ind w:left="1440" w:hanging="1440"/>
      </w:pPr>
      <w:rPr>
        <w:rFonts w:cs="Times New Roman" w:hint="default"/>
        <w:b/>
      </w:rPr>
    </w:lvl>
    <w:lvl w:ilvl="5">
      <w:start w:val="1"/>
      <w:numFmt w:val="decimal"/>
      <w:lvlText w:val="%1.%2.%3.%4.%5.%6."/>
      <w:lvlJc w:val="left"/>
      <w:pPr>
        <w:ind w:left="1440" w:hanging="1440"/>
      </w:pPr>
      <w:rPr>
        <w:rFonts w:cs="Times New Roman" w:hint="default"/>
        <w:b/>
      </w:rPr>
    </w:lvl>
    <w:lvl w:ilvl="6">
      <w:start w:val="1"/>
      <w:numFmt w:val="decimal"/>
      <w:lvlText w:val="%1.%2.%3.%4.%5.%6.%7."/>
      <w:lvlJc w:val="left"/>
      <w:pPr>
        <w:ind w:left="1800" w:hanging="1800"/>
      </w:pPr>
      <w:rPr>
        <w:rFonts w:cs="Times New Roman" w:hint="default"/>
        <w:b/>
      </w:rPr>
    </w:lvl>
    <w:lvl w:ilvl="7">
      <w:start w:val="1"/>
      <w:numFmt w:val="decimal"/>
      <w:lvlText w:val="%1.%2.%3.%4.%5.%6.%7.%8."/>
      <w:lvlJc w:val="left"/>
      <w:pPr>
        <w:ind w:left="2160" w:hanging="2160"/>
      </w:pPr>
      <w:rPr>
        <w:rFonts w:cs="Times New Roman" w:hint="default"/>
        <w:b/>
      </w:rPr>
    </w:lvl>
    <w:lvl w:ilvl="8">
      <w:start w:val="1"/>
      <w:numFmt w:val="decimal"/>
      <w:lvlText w:val="%1.%2.%3.%4.%5.%6.%7.%8.%9."/>
      <w:lvlJc w:val="left"/>
      <w:pPr>
        <w:ind w:left="2160" w:hanging="2160"/>
      </w:pPr>
      <w:rPr>
        <w:rFonts w:cs="Times New Roman" w:hint="default"/>
        <w:b/>
      </w:rPr>
    </w:lvl>
  </w:abstractNum>
  <w:num w:numId="1">
    <w:abstractNumId w:val="0"/>
  </w:num>
  <w:num w:numId="2">
    <w:abstractNumId w:val="0"/>
  </w:num>
  <w:num w:numId="3">
    <w:abstractNumId w:val="2"/>
  </w:num>
  <w:num w:numId="4">
    <w:abstractNumId w:val="1"/>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1"/>
  <w:embedSystemFonts/>
  <w:proofState w:spelling="clean"/>
  <w:defaultTabStop w:val="708"/>
  <w:hyphenationZone w:val="425"/>
  <w:doNotHyphenateCaps/>
  <w:characterSpacingControl w:val="doNotCompress"/>
  <w:doNotValidateAgainstSchema/>
  <w:doNotDemarcateInvalidXml/>
  <w:hdrShapeDefaults>
    <o:shapedefaults v:ext="edit" spidmax="2051"/>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319D0"/>
    <w:rsid w:val="00002D22"/>
    <w:rsid w:val="00013FB6"/>
    <w:rsid w:val="00034B7A"/>
    <w:rsid w:val="00040585"/>
    <w:rsid w:val="0004414D"/>
    <w:rsid w:val="00044262"/>
    <w:rsid w:val="000549BE"/>
    <w:rsid w:val="00086A92"/>
    <w:rsid w:val="00087712"/>
    <w:rsid w:val="000949DB"/>
    <w:rsid w:val="000A2239"/>
    <w:rsid w:val="000B54BB"/>
    <w:rsid w:val="000C1E56"/>
    <w:rsid w:val="000F137C"/>
    <w:rsid w:val="000F1B10"/>
    <w:rsid w:val="00123742"/>
    <w:rsid w:val="00125A3F"/>
    <w:rsid w:val="0013220B"/>
    <w:rsid w:val="00132F20"/>
    <w:rsid w:val="00144D01"/>
    <w:rsid w:val="001727D6"/>
    <w:rsid w:val="001808FB"/>
    <w:rsid w:val="00183CE0"/>
    <w:rsid w:val="00187D19"/>
    <w:rsid w:val="001A0EA3"/>
    <w:rsid w:val="001A7EFE"/>
    <w:rsid w:val="001D0E40"/>
    <w:rsid w:val="001D454F"/>
    <w:rsid w:val="001E6F60"/>
    <w:rsid w:val="002054AD"/>
    <w:rsid w:val="00223C31"/>
    <w:rsid w:val="00227415"/>
    <w:rsid w:val="002345EA"/>
    <w:rsid w:val="00250535"/>
    <w:rsid w:val="00264837"/>
    <w:rsid w:val="00266063"/>
    <w:rsid w:val="002804A7"/>
    <w:rsid w:val="002877B3"/>
    <w:rsid w:val="002A749F"/>
    <w:rsid w:val="002D5CCA"/>
    <w:rsid w:val="00300C99"/>
    <w:rsid w:val="00301D28"/>
    <w:rsid w:val="00303DF6"/>
    <w:rsid w:val="00303ED1"/>
    <w:rsid w:val="003073C9"/>
    <w:rsid w:val="003274A7"/>
    <w:rsid w:val="00347E98"/>
    <w:rsid w:val="00360E6D"/>
    <w:rsid w:val="00371991"/>
    <w:rsid w:val="00374909"/>
    <w:rsid w:val="003823F3"/>
    <w:rsid w:val="00387C38"/>
    <w:rsid w:val="003B003B"/>
    <w:rsid w:val="003B4051"/>
    <w:rsid w:val="003C305C"/>
    <w:rsid w:val="003D0B7B"/>
    <w:rsid w:val="003F1F7A"/>
    <w:rsid w:val="004052AA"/>
    <w:rsid w:val="0041454A"/>
    <w:rsid w:val="0042173D"/>
    <w:rsid w:val="00430458"/>
    <w:rsid w:val="00433F57"/>
    <w:rsid w:val="00444B7C"/>
    <w:rsid w:val="00451550"/>
    <w:rsid w:val="00471D06"/>
    <w:rsid w:val="00476C20"/>
    <w:rsid w:val="004A0056"/>
    <w:rsid w:val="004B22C9"/>
    <w:rsid w:val="004C08A8"/>
    <w:rsid w:val="004C25EA"/>
    <w:rsid w:val="004D37FD"/>
    <w:rsid w:val="004E0B01"/>
    <w:rsid w:val="004E1924"/>
    <w:rsid w:val="00500D68"/>
    <w:rsid w:val="005378B2"/>
    <w:rsid w:val="005515DC"/>
    <w:rsid w:val="0056764F"/>
    <w:rsid w:val="005677F4"/>
    <w:rsid w:val="0058074A"/>
    <w:rsid w:val="005856F6"/>
    <w:rsid w:val="005B5FB2"/>
    <w:rsid w:val="005D3B86"/>
    <w:rsid w:val="005E5FA3"/>
    <w:rsid w:val="0060180B"/>
    <w:rsid w:val="00602273"/>
    <w:rsid w:val="00604843"/>
    <w:rsid w:val="006354C4"/>
    <w:rsid w:val="00652FBF"/>
    <w:rsid w:val="00653699"/>
    <w:rsid w:val="006608BA"/>
    <w:rsid w:val="00660F59"/>
    <w:rsid w:val="006654F9"/>
    <w:rsid w:val="00671661"/>
    <w:rsid w:val="006808DA"/>
    <w:rsid w:val="006823C6"/>
    <w:rsid w:val="00687BDF"/>
    <w:rsid w:val="00690DD3"/>
    <w:rsid w:val="00692163"/>
    <w:rsid w:val="006B07E6"/>
    <w:rsid w:val="006B2D54"/>
    <w:rsid w:val="006C1863"/>
    <w:rsid w:val="006C6968"/>
    <w:rsid w:val="007138E2"/>
    <w:rsid w:val="0073031E"/>
    <w:rsid w:val="0073614E"/>
    <w:rsid w:val="00746A25"/>
    <w:rsid w:val="00772C09"/>
    <w:rsid w:val="007A5F06"/>
    <w:rsid w:val="007F24D6"/>
    <w:rsid w:val="007F28E6"/>
    <w:rsid w:val="007F4CCA"/>
    <w:rsid w:val="008120FF"/>
    <w:rsid w:val="00812C7A"/>
    <w:rsid w:val="008173DA"/>
    <w:rsid w:val="008234D9"/>
    <w:rsid w:val="0086559B"/>
    <w:rsid w:val="00865A10"/>
    <w:rsid w:val="0087412A"/>
    <w:rsid w:val="0089011D"/>
    <w:rsid w:val="00897EEB"/>
    <w:rsid w:val="008A6266"/>
    <w:rsid w:val="008B4114"/>
    <w:rsid w:val="008D162B"/>
    <w:rsid w:val="008D16BE"/>
    <w:rsid w:val="008D3F25"/>
    <w:rsid w:val="009001A4"/>
    <w:rsid w:val="00904480"/>
    <w:rsid w:val="00921D72"/>
    <w:rsid w:val="009237D6"/>
    <w:rsid w:val="009319D0"/>
    <w:rsid w:val="0093471C"/>
    <w:rsid w:val="0094182B"/>
    <w:rsid w:val="00944EB7"/>
    <w:rsid w:val="0095086E"/>
    <w:rsid w:val="0095337B"/>
    <w:rsid w:val="00954B97"/>
    <w:rsid w:val="009738E7"/>
    <w:rsid w:val="00973C44"/>
    <w:rsid w:val="00995B08"/>
    <w:rsid w:val="009A0922"/>
    <w:rsid w:val="009C006C"/>
    <w:rsid w:val="009D3652"/>
    <w:rsid w:val="009D61FC"/>
    <w:rsid w:val="009E1B6A"/>
    <w:rsid w:val="009E5237"/>
    <w:rsid w:val="00A05E6E"/>
    <w:rsid w:val="00A10D74"/>
    <w:rsid w:val="00A14265"/>
    <w:rsid w:val="00A143CD"/>
    <w:rsid w:val="00A27228"/>
    <w:rsid w:val="00A71894"/>
    <w:rsid w:val="00AB7768"/>
    <w:rsid w:val="00AC3910"/>
    <w:rsid w:val="00AD0273"/>
    <w:rsid w:val="00AD12D0"/>
    <w:rsid w:val="00AD2024"/>
    <w:rsid w:val="00AD7D08"/>
    <w:rsid w:val="00AE52A6"/>
    <w:rsid w:val="00B01646"/>
    <w:rsid w:val="00B0608D"/>
    <w:rsid w:val="00B2043D"/>
    <w:rsid w:val="00B31A00"/>
    <w:rsid w:val="00B31DC8"/>
    <w:rsid w:val="00B4186F"/>
    <w:rsid w:val="00B47493"/>
    <w:rsid w:val="00B56756"/>
    <w:rsid w:val="00B629A6"/>
    <w:rsid w:val="00B71A37"/>
    <w:rsid w:val="00B80B3A"/>
    <w:rsid w:val="00B82CBA"/>
    <w:rsid w:val="00BC1A27"/>
    <w:rsid w:val="00BC5124"/>
    <w:rsid w:val="00BD07B3"/>
    <w:rsid w:val="00BD6156"/>
    <w:rsid w:val="00BE4C69"/>
    <w:rsid w:val="00BF4B20"/>
    <w:rsid w:val="00C02E1B"/>
    <w:rsid w:val="00C214FA"/>
    <w:rsid w:val="00C243B4"/>
    <w:rsid w:val="00C538B4"/>
    <w:rsid w:val="00C561EB"/>
    <w:rsid w:val="00C57B2C"/>
    <w:rsid w:val="00C616DC"/>
    <w:rsid w:val="00C758EB"/>
    <w:rsid w:val="00CA1CFE"/>
    <w:rsid w:val="00CA7D0A"/>
    <w:rsid w:val="00CB1296"/>
    <w:rsid w:val="00CB46A2"/>
    <w:rsid w:val="00CC7CED"/>
    <w:rsid w:val="00CE56B6"/>
    <w:rsid w:val="00CF5A82"/>
    <w:rsid w:val="00D2255E"/>
    <w:rsid w:val="00D2757D"/>
    <w:rsid w:val="00D35D92"/>
    <w:rsid w:val="00D6148D"/>
    <w:rsid w:val="00D742CC"/>
    <w:rsid w:val="00D93000"/>
    <w:rsid w:val="00DC2916"/>
    <w:rsid w:val="00DD0A0C"/>
    <w:rsid w:val="00E200D8"/>
    <w:rsid w:val="00E4006C"/>
    <w:rsid w:val="00E5087D"/>
    <w:rsid w:val="00E63E1A"/>
    <w:rsid w:val="00E742D7"/>
    <w:rsid w:val="00E82106"/>
    <w:rsid w:val="00E97667"/>
    <w:rsid w:val="00EA4C70"/>
    <w:rsid w:val="00EA77BB"/>
    <w:rsid w:val="00EC417A"/>
    <w:rsid w:val="00ED5C8C"/>
    <w:rsid w:val="00F4168D"/>
    <w:rsid w:val="00F470BD"/>
    <w:rsid w:val="00F85DD1"/>
    <w:rsid w:val="00F922D2"/>
    <w:rsid w:val="00F92D36"/>
    <w:rsid w:val="00FA55F2"/>
    <w:rsid w:val="00FB6C36"/>
    <w:rsid w:val="00FC17DB"/>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1"/>
    <o:shapelayout v:ext="edit">
      <o:idmap v:ext="edit" data="1"/>
    </o:shapelayout>
  </w:shapeDefaults>
  <w:decimalSymbol w:val=","/>
  <w:listSeparator w:val=";"/>
  <w14:docId w14:val="384CBE7F"/>
  <w15:docId w15:val="{9F4EBFC1-B04B-425D-98D0-4DD69ED32D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pt-BR" w:eastAsia="pt-BR"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locked="1" w:uiPriority="0"/>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locked="1" w:uiPriority="0"/>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locked="1" w:uiPriority="0"/>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semiHidden="1" w:uiPriority="0"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319D0"/>
    <w:rPr>
      <w:rFonts w:ascii="Times New Roman" w:eastAsia="Times New Roman" w:hAnsi="Times New Roman"/>
      <w:sz w:val="24"/>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Nmerodepgina">
    <w:name w:val="page number"/>
    <w:uiPriority w:val="99"/>
    <w:rsid w:val="009319D0"/>
    <w:rPr>
      <w:rFonts w:cs="Times New Roman"/>
    </w:rPr>
  </w:style>
  <w:style w:type="paragraph" w:styleId="Rodap">
    <w:name w:val="footer"/>
    <w:basedOn w:val="Normal"/>
    <w:link w:val="RodapChar"/>
    <w:uiPriority w:val="99"/>
    <w:rsid w:val="009319D0"/>
    <w:pPr>
      <w:tabs>
        <w:tab w:val="center" w:pos="4419"/>
        <w:tab w:val="right" w:pos="8838"/>
      </w:tabs>
      <w:overflowPunct w:val="0"/>
      <w:autoSpaceDE w:val="0"/>
      <w:autoSpaceDN w:val="0"/>
      <w:adjustRightInd w:val="0"/>
      <w:textAlignment w:val="baseline"/>
    </w:pPr>
    <w:rPr>
      <w:rFonts w:ascii="Courier (W1)" w:eastAsia="Calibri" w:hAnsi="Courier (W1)"/>
      <w:color w:val="000000"/>
      <w:sz w:val="20"/>
      <w:szCs w:val="20"/>
    </w:rPr>
  </w:style>
  <w:style w:type="character" w:customStyle="1" w:styleId="RodapChar">
    <w:name w:val="Rodapé Char"/>
    <w:link w:val="Rodap"/>
    <w:uiPriority w:val="99"/>
    <w:locked/>
    <w:rsid w:val="009319D0"/>
    <w:rPr>
      <w:rFonts w:ascii="Courier (W1)" w:hAnsi="Courier (W1)"/>
      <w:color w:val="000000"/>
      <w:sz w:val="20"/>
    </w:rPr>
  </w:style>
  <w:style w:type="paragraph" w:styleId="Cabealho">
    <w:name w:val="header"/>
    <w:basedOn w:val="Normal"/>
    <w:link w:val="CabealhoChar"/>
    <w:uiPriority w:val="99"/>
    <w:rsid w:val="009319D0"/>
    <w:pPr>
      <w:tabs>
        <w:tab w:val="center" w:pos="4252"/>
        <w:tab w:val="right" w:pos="8504"/>
      </w:tabs>
    </w:pPr>
    <w:rPr>
      <w:rFonts w:eastAsia="Calibri"/>
    </w:rPr>
  </w:style>
  <w:style w:type="character" w:customStyle="1" w:styleId="CabealhoChar">
    <w:name w:val="Cabeçalho Char"/>
    <w:link w:val="Cabealho"/>
    <w:uiPriority w:val="99"/>
    <w:locked/>
    <w:rsid w:val="009319D0"/>
    <w:rPr>
      <w:rFonts w:ascii="Times New Roman" w:hAnsi="Times New Roman"/>
      <w:sz w:val="24"/>
    </w:rPr>
  </w:style>
  <w:style w:type="paragraph" w:styleId="Textodebalo">
    <w:name w:val="Balloon Text"/>
    <w:basedOn w:val="Normal"/>
    <w:link w:val="TextodebaloChar"/>
    <w:uiPriority w:val="99"/>
    <w:semiHidden/>
    <w:rsid w:val="000F1B10"/>
    <w:rPr>
      <w:rFonts w:ascii="Tahoma" w:eastAsia="Calibri" w:hAnsi="Tahoma"/>
      <w:sz w:val="16"/>
      <w:szCs w:val="16"/>
    </w:rPr>
  </w:style>
  <w:style w:type="character" w:customStyle="1" w:styleId="TextodebaloChar">
    <w:name w:val="Texto de balão Char"/>
    <w:link w:val="Textodebalo"/>
    <w:uiPriority w:val="99"/>
    <w:semiHidden/>
    <w:locked/>
    <w:rsid w:val="000F1B10"/>
    <w:rPr>
      <w:rFonts w:ascii="Tahoma" w:hAnsi="Tahoma"/>
      <w:sz w:val="16"/>
      <w:lang w:eastAsia="pt-BR"/>
    </w:rPr>
  </w:style>
  <w:style w:type="paragraph" w:styleId="Commarcadores">
    <w:name w:val="List Bullet"/>
    <w:basedOn w:val="Normal"/>
    <w:uiPriority w:val="99"/>
    <w:rsid w:val="003F1F7A"/>
    <w:pPr>
      <w:tabs>
        <w:tab w:val="num" w:pos="360"/>
      </w:tabs>
      <w:ind w:left="360" w:hanging="360"/>
    </w:pPr>
  </w:style>
  <w:style w:type="paragraph" w:styleId="PargrafodaLista">
    <w:name w:val="List Paragraph"/>
    <w:basedOn w:val="Normal"/>
    <w:uiPriority w:val="99"/>
    <w:qFormat/>
    <w:rsid w:val="0073614E"/>
    <w:pPr>
      <w:ind w:left="708"/>
    </w:pPr>
  </w:style>
  <w:style w:type="paragraph" w:styleId="Corpodetexto2">
    <w:name w:val="Body Text 2"/>
    <w:basedOn w:val="Normal"/>
    <w:link w:val="Corpodetexto2Char"/>
    <w:rsid w:val="008D162B"/>
    <w:pPr>
      <w:jc w:val="center"/>
    </w:pPr>
    <w:rPr>
      <w:color w:val="FF0000"/>
      <w:sz w:val="36"/>
      <w:szCs w:val="20"/>
    </w:rPr>
  </w:style>
  <w:style w:type="character" w:customStyle="1" w:styleId="Corpodetexto2Char">
    <w:name w:val="Corpo de texto 2 Char"/>
    <w:basedOn w:val="Fontepargpadro"/>
    <w:link w:val="Corpodetexto2"/>
    <w:rsid w:val="008D162B"/>
    <w:rPr>
      <w:rFonts w:ascii="Times New Roman" w:eastAsia="Times New Roman" w:hAnsi="Times New Roman"/>
      <w:color w:val="FF0000"/>
      <w:sz w:val="3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oleObject" Target="embeddings/oleObject2.bin"/><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69</TotalTime>
  <Pages>6</Pages>
  <Words>2132</Words>
  <Characters>11515</Characters>
  <Application>Microsoft Office Word</Application>
  <DocSecurity>0</DocSecurity>
  <Lines>95</Lines>
  <Paragraphs>27</Paragraphs>
  <ScaleCrop>false</ScaleCrop>
  <HeadingPairs>
    <vt:vector size="2" baseType="variant">
      <vt:variant>
        <vt:lpstr>Título</vt:lpstr>
      </vt:variant>
      <vt:variant>
        <vt:i4>1</vt:i4>
      </vt:variant>
    </vt:vector>
  </HeadingPairs>
  <TitlesOfParts>
    <vt:vector size="1" baseType="lpstr">
      <vt:lpstr>ATA DE REGISTRO DE PREÇOS N</vt:lpstr>
    </vt:vector>
  </TitlesOfParts>
  <Company>..</Company>
  <LinksUpToDate>false</LinksUpToDate>
  <CharactersWithSpaces>13620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ATA DE REGISTRO DE PREÇOS N</dc:title>
  <dc:creator>Not Licitação</dc:creator>
  <cp:lastModifiedBy>usuário</cp:lastModifiedBy>
  <cp:revision>11</cp:revision>
  <cp:lastPrinted>2016-07-07T12:18:00Z</cp:lastPrinted>
  <dcterms:created xsi:type="dcterms:W3CDTF">2016-07-08T18:24:00Z</dcterms:created>
  <dcterms:modified xsi:type="dcterms:W3CDTF">2019-11-04T13:24:00Z</dcterms:modified>
</cp:coreProperties>
</file>