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C184A" w14:textId="16738FC5" w:rsidR="00B62A3A" w:rsidRPr="002C4CC8" w:rsidRDefault="00356695" w:rsidP="002C4CC8">
      <w:pPr>
        <w:tabs>
          <w:tab w:val="left" w:pos="2410"/>
          <w:tab w:val="left" w:pos="2552"/>
          <w:tab w:val="left" w:pos="3119"/>
        </w:tabs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                                    </w:t>
      </w:r>
      <w:r w:rsidR="0086002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PROJETO DE </w:t>
      </w:r>
      <w:r w:rsidR="00C84F9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LEI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C84F9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Nº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0C337C">
        <w:rPr>
          <w:rFonts w:ascii="Bookman Old Style" w:hAnsi="Bookman Old Style" w:cs="Arial"/>
          <w:b/>
          <w:bCs/>
          <w:color w:val="auto"/>
          <w:sz w:val="24"/>
          <w:szCs w:val="24"/>
        </w:rPr>
        <w:t>01</w:t>
      </w:r>
      <w:r w:rsidR="00416AB5">
        <w:rPr>
          <w:rFonts w:ascii="Bookman Old Style" w:hAnsi="Bookman Old Style" w:cs="Arial"/>
          <w:b/>
          <w:bCs/>
          <w:color w:val="auto"/>
          <w:sz w:val="24"/>
          <w:szCs w:val="24"/>
        </w:rPr>
        <w:t>1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/20</w:t>
      </w:r>
      <w:r w:rsidR="00416AB5">
        <w:rPr>
          <w:rFonts w:ascii="Bookman Old Style" w:hAnsi="Bookman Old Style" w:cs="Arial"/>
          <w:b/>
          <w:bCs/>
          <w:color w:val="auto"/>
          <w:sz w:val="24"/>
          <w:szCs w:val="24"/>
        </w:rPr>
        <w:t>23</w:t>
      </w:r>
    </w:p>
    <w:p w14:paraId="21BCB922" w14:textId="77777777" w:rsidR="008C2C81" w:rsidRPr="002C4CC8" w:rsidRDefault="008C2C81" w:rsidP="002C4CC8">
      <w:pPr>
        <w:ind w:left="1416" w:firstLine="708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6017168E" w14:textId="697BC9E7" w:rsidR="008C2C81" w:rsidRPr="002C4CC8" w:rsidRDefault="005D7DE6" w:rsidP="002C4CC8">
      <w:pPr>
        <w:ind w:left="2410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SÚMULA: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dispõe sobre as diretrizes orçamentárias para elaboração do orçamento do município de Jesuítas, </w:t>
      </w:r>
      <w:r w:rsidR="00E20B4C" w:rsidRPr="002C4CC8">
        <w:rPr>
          <w:rFonts w:ascii="Bookman Old Style" w:hAnsi="Bookman Old Style" w:cs="Arial"/>
          <w:bCs/>
          <w:color w:val="auto"/>
          <w:sz w:val="24"/>
          <w:szCs w:val="24"/>
        </w:rPr>
        <w:t>E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>stado do</w:t>
      </w:r>
      <w:r w:rsidR="00252548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Paraná para o exercício de 202</w:t>
      </w:r>
      <w:r w:rsidR="00C153D7">
        <w:rPr>
          <w:rFonts w:ascii="Bookman Old Style" w:hAnsi="Bookman Old Style" w:cs="Arial"/>
          <w:bCs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 dá outras providencias</w:t>
      </w:r>
      <w:r w:rsidR="00571C57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.  </w:t>
      </w:r>
    </w:p>
    <w:p w14:paraId="70C9312E" w14:textId="77777777" w:rsidR="002A195E" w:rsidRPr="002C4CC8" w:rsidRDefault="002A195E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0A74BA9F" w14:textId="77777777" w:rsidR="005D7DE6" w:rsidRPr="002C4CC8" w:rsidRDefault="005D7DE6" w:rsidP="002C4CC8">
      <w:pPr>
        <w:autoSpaceDE w:val="0"/>
        <w:autoSpaceDN w:val="0"/>
        <w:adjustRightInd w:val="0"/>
        <w:ind w:left="2410"/>
        <w:jc w:val="center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3B2820BB" w14:textId="77777777" w:rsidR="00C01F4F" w:rsidRPr="002C4CC8" w:rsidRDefault="005D7DE6" w:rsidP="002C4CC8">
      <w:pPr>
        <w:autoSpaceDE w:val="0"/>
        <w:autoSpaceDN w:val="0"/>
        <w:adjustRightInd w:val="0"/>
        <w:ind w:left="3826" w:firstLine="422"/>
        <w:rPr>
          <w:rFonts w:ascii="Bookman Old Style" w:hAnsi="Bookman Old Style" w:cs="Arial"/>
          <w:b/>
          <w:bCs/>
          <w:color w:val="auto"/>
          <w:sz w:val="24"/>
          <w:szCs w:val="24"/>
          <w:u w:val="single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  <w:u w:val="single"/>
        </w:rPr>
        <w:t xml:space="preserve">L E I </w:t>
      </w:r>
    </w:p>
    <w:p w14:paraId="0D7C7DE7" w14:textId="77777777" w:rsidR="008C2C81" w:rsidRPr="002C4CC8" w:rsidRDefault="008C2C81" w:rsidP="002C4CC8">
      <w:pPr>
        <w:ind w:firstLine="1694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7BF6C3D5" w14:textId="49440816" w:rsidR="008C2C81" w:rsidRPr="002C4CC8" w:rsidRDefault="00E20B4C" w:rsidP="002C4CC8">
      <w:pPr>
        <w:pStyle w:val="Ttulo4"/>
        <w:ind w:left="1416" w:firstLine="708"/>
        <w:jc w:val="left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           </w:t>
      </w:r>
      <w:r w:rsidR="00E44490" w:rsidRPr="002C4CC8">
        <w:rPr>
          <w:rFonts w:ascii="Bookman Old Style" w:hAnsi="Bookman Old Style" w:cs="Arial"/>
          <w:color w:val="auto"/>
          <w:sz w:val="24"/>
          <w:szCs w:val="24"/>
        </w:rPr>
        <w:t>DA</w:t>
      </w:r>
      <w:r w:rsidR="00110107">
        <w:rPr>
          <w:rFonts w:ascii="Bookman Old Style" w:hAnsi="Bookman Old Style" w:cs="Arial"/>
          <w:color w:val="auto"/>
          <w:sz w:val="24"/>
          <w:szCs w:val="24"/>
        </w:rPr>
        <w:t xml:space="preserve">S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DISPOSIÇ</w:t>
      </w:r>
      <w:r w:rsidR="00110107">
        <w:rPr>
          <w:rFonts w:ascii="Bookman Old Style" w:hAnsi="Bookman Old Style" w:cs="Arial"/>
          <w:color w:val="auto"/>
          <w:sz w:val="24"/>
          <w:szCs w:val="24"/>
        </w:rPr>
        <w:t>ÕES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PRELIMINAR</w:t>
      </w:r>
      <w:r w:rsidR="00110107">
        <w:rPr>
          <w:rFonts w:ascii="Bookman Old Style" w:hAnsi="Bookman Old Style" w:cs="Arial"/>
          <w:color w:val="auto"/>
          <w:sz w:val="24"/>
          <w:szCs w:val="24"/>
        </w:rPr>
        <w:t>ES</w:t>
      </w:r>
    </w:p>
    <w:p w14:paraId="44C3B611" w14:textId="77777777" w:rsidR="00DC1BB9" w:rsidRPr="002C4CC8" w:rsidRDefault="00DC1BB9" w:rsidP="002C4CC8">
      <w:pPr>
        <w:rPr>
          <w:rFonts w:ascii="Bookman Old Style" w:hAnsi="Bookman Old Style" w:cs="Arial"/>
          <w:color w:val="auto"/>
          <w:sz w:val="24"/>
          <w:szCs w:val="24"/>
        </w:rPr>
      </w:pPr>
    </w:p>
    <w:p w14:paraId="232C9566" w14:textId="362053B3" w:rsidR="00A24086" w:rsidRPr="002C4CC8" w:rsidRDefault="00035AD2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FA1E29">
        <w:rPr>
          <w:rFonts w:ascii="Bookman Old Style" w:hAnsi="Bookman Old Style" w:cs="Arial"/>
          <w:bCs/>
          <w:color w:val="auto"/>
          <w:sz w:val="24"/>
          <w:szCs w:val="24"/>
        </w:rPr>
        <w:t xml:space="preserve">   </w:t>
      </w:r>
      <w:r w:rsidR="00A24086" w:rsidRPr="002C4CC8">
        <w:rPr>
          <w:rFonts w:ascii="Bookman Old Style" w:hAnsi="Bookman Old Style" w:cs="Arial"/>
          <w:b/>
          <w:color w:val="auto"/>
          <w:sz w:val="24"/>
          <w:szCs w:val="24"/>
        </w:rPr>
        <w:t>Art. 1º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 xml:space="preserve"> - Ficam estab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elecidas para o exercício de 202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>, as Ações, Prioridades e Metas da Administração Pública Municipal, diretrizes gerais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 xml:space="preserve">para elaboração da proposta orçamentária e normas de execução financeira em cumprimento ao disposto nos artigos 165, Inciso II, § 2º, artigo 169, § 1º, Incisos I e II da Constituição Federal, e Lei Complementar nº 101, de 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>0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 xml:space="preserve">4 de maio de 2000 – Lei de Responsabilidade Fiscal, compreendendo: </w:t>
      </w:r>
    </w:p>
    <w:p w14:paraId="006C4120" w14:textId="77777777" w:rsidR="00A24086" w:rsidRPr="002C4CC8" w:rsidRDefault="00A24086" w:rsidP="002C4CC8">
      <w:pPr>
        <w:pStyle w:val="Recuodecorpodetexto"/>
        <w:ind w:firstLine="1440"/>
        <w:rPr>
          <w:rFonts w:ascii="Bookman Old Style" w:hAnsi="Bookman Old Style" w:cs="Arial"/>
          <w:color w:val="auto"/>
          <w:sz w:val="24"/>
          <w:szCs w:val="24"/>
        </w:rPr>
      </w:pPr>
    </w:p>
    <w:p w14:paraId="540B1EA6" w14:textId="77777777" w:rsidR="00A24086" w:rsidRPr="002C4CC8" w:rsidRDefault="00A24086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 xml:space="preserve">I </w:t>
      </w:r>
      <w:r w:rsidR="006E5FF7" w:rsidRPr="00FA1E29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>d</w:t>
      </w:r>
      <w:r w:rsidR="006E5FF7" w:rsidRPr="002C4CC8">
        <w:rPr>
          <w:rFonts w:ascii="Bookman Old Style" w:hAnsi="Bookman Old Style" w:cs="Arial"/>
          <w:color w:val="auto"/>
          <w:sz w:val="24"/>
          <w:szCs w:val="24"/>
        </w:rPr>
        <w:t xml:space="preserve">as Prioridades e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Metas Fiscais</w:t>
      </w:r>
      <w:r w:rsidR="006E5FF7" w:rsidRPr="002C4CC8">
        <w:rPr>
          <w:rFonts w:ascii="Bookman Old Style" w:hAnsi="Bookman Old Style" w:cs="Arial"/>
          <w:color w:val="auto"/>
          <w:sz w:val="24"/>
          <w:szCs w:val="24"/>
        </w:rPr>
        <w:t xml:space="preserve"> da Administração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;</w:t>
      </w:r>
    </w:p>
    <w:p w14:paraId="49A39EB9" w14:textId="77777777" w:rsidR="00A24086" w:rsidRPr="002C4CC8" w:rsidRDefault="009F0954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>II</w:t>
      </w:r>
      <w:r w:rsidR="00E20B4C" w:rsidRPr="00FA1E29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A0285B" w:rsidRPr="00FA1E29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="00A0285B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d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>a Estrutura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 Organização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 xml:space="preserve"> dos Orçamentos;</w:t>
      </w:r>
    </w:p>
    <w:p w14:paraId="250CEB09" w14:textId="77777777" w:rsidR="006D36A8" w:rsidRPr="002C4CC8" w:rsidRDefault="00B02D31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>III</w:t>
      </w:r>
      <w:r w:rsidR="00E20B4C" w:rsidRPr="00FA1E29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A0285B" w:rsidRPr="00FA1E29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="00A0285B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>d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>as Diretrizes para a Elabo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ração 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 xml:space="preserve">e Execução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do Orçamento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>;</w:t>
      </w:r>
    </w:p>
    <w:p w14:paraId="7BA18B36" w14:textId="77777777" w:rsidR="00A24086" w:rsidRPr="002C4CC8" w:rsidRDefault="00B02D31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 xml:space="preserve">IV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– das Alterações Orçamentárias</w:t>
      </w:r>
      <w:r w:rsidR="00A0285B" w:rsidRPr="002C4CC8">
        <w:rPr>
          <w:rFonts w:ascii="Bookman Old Style" w:hAnsi="Bookman Old Style" w:cs="Arial"/>
          <w:color w:val="auto"/>
          <w:sz w:val="24"/>
          <w:szCs w:val="24"/>
        </w:rPr>
        <w:t>;</w:t>
      </w:r>
    </w:p>
    <w:p w14:paraId="7F6699BD" w14:textId="77777777" w:rsidR="00A0285B" w:rsidRPr="002C4CC8" w:rsidRDefault="00B02D31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>V –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as Vedações e Transferências ao Setor Privado;</w:t>
      </w:r>
    </w:p>
    <w:p w14:paraId="1E24E312" w14:textId="77777777" w:rsidR="00D7106A" w:rsidRPr="002C4CC8" w:rsidRDefault="00D7106A" w:rsidP="002C4CC8">
      <w:pPr>
        <w:tabs>
          <w:tab w:val="left" w:pos="1843"/>
        </w:tabs>
        <w:ind w:left="708" w:firstLine="708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>V</w:t>
      </w:r>
      <w:r w:rsidR="00A0285B" w:rsidRPr="00FA1E29">
        <w:rPr>
          <w:rFonts w:ascii="Bookman Old Style" w:hAnsi="Bookman Old Style" w:cs="Arial"/>
          <w:b/>
          <w:color w:val="auto"/>
          <w:sz w:val="24"/>
          <w:szCs w:val="24"/>
        </w:rPr>
        <w:t>I</w:t>
      </w:r>
      <w:r w:rsidR="00E20B4C" w:rsidRPr="00FA1E29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A0285B" w:rsidRPr="00FA1E29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="00A0285B" w:rsidRPr="002C4CC8">
        <w:rPr>
          <w:rFonts w:ascii="Bookman Old Style" w:hAnsi="Bookman Old Style" w:cs="Arial"/>
          <w:color w:val="auto"/>
          <w:sz w:val="24"/>
          <w:szCs w:val="24"/>
        </w:rPr>
        <w:t xml:space="preserve"> das Disposições sobre os Precatórios Judiciais</w:t>
      </w:r>
    </w:p>
    <w:p w14:paraId="0827E350" w14:textId="77777777" w:rsidR="00D7106A" w:rsidRPr="002C4CC8" w:rsidRDefault="00D7106A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A1E29">
        <w:rPr>
          <w:rFonts w:ascii="Bookman Old Style" w:hAnsi="Bookman Old Style" w:cs="Arial"/>
          <w:b/>
          <w:color w:val="auto"/>
          <w:sz w:val="24"/>
          <w:szCs w:val="24"/>
        </w:rPr>
        <w:t>VI</w:t>
      </w:r>
      <w:r w:rsidR="00A0285B" w:rsidRPr="00FA1E29">
        <w:rPr>
          <w:rFonts w:ascii="Bookman Old Style" w:hAnsi="Bookman Old Style" w:cs="Arial"/>
          <w:b/>
          <w:color w:val="auto"/>
          <w:sz w:val="24"/>
          <w:szCs w:val="24"/>
        </w:rPr>
        <w:t>I</w:t>
      </w:r>
      <w:r w:rsidR="00E20B4C" w:rsidRPr="00FA1E29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A0285B" w:rsidRPr="00FA1E29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="00A0285B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as Disposições sobre Despesas com Pessoal e encargos sociais;</w:t>
      </w:r>
    </w:p>
    <w:p w14:paraId="7D482942" w14:textId="77777777" w:rsidR="00A24086" w:rsidRPr="002C4CC8" w:rsidRDefault="00A24086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112F2">
        <w:rPr>
          <w:rFonts w:ascii="Bookman Old Style" w:hAnsi="Bookman Old Style" w:cs="Arial"/>
          <w:b/>
          <w:color w:val="auto"/>
          <w:sz w:val="24"/>
          <w:szCs w:val="24"/>
        </w:rPr>
        <w:t>V</w:t>
      </w:r>
      <w:r w:rsidR="00A0285B" w:rsidRPr="00F112F2">
        <w:rPr>
          <w:rFonts w:ascii="Bookman Old Style" w:hAnsi="Bookman Old Style" w:cs="Arial"/>
          <w:b/>
          <w:color w:val="auto"/>
          <w:sz w:val="24"/>
          <w:szCs w:val="24"/>
        </w:rPr>
        <w:t>III</w:t>
      </w:r>
      <w:r w:rsidR="00E20B4C" w:rsidRPr="00F112F2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A0285B" w:rsidRPr="00F112F2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="00A0285B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as Disposições sobre a Dívida Pública Municipal;</w:t>
      </w:r>
    </w:p>
    <w:p w14:paraId="5463C7D4" w14:textId="77777777" w:rsidR="00A24086" w:rsidRPr="002C4CC8" w:rsidRDefault="00A0285B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112F2">
        <w:rPr>
          <w:rFonts w:ascii="Bookman Old Style" w:hAnsi="Bookman Old Style" w:cs="Arial"/>
          <w:b/>
          <w:color w:val="auto"/>
          <w:sz w:val="24"/>
          <w:szCs w:val="24"/>
        </w:rPr>
        <w:t>IX</w:t>
      </w:r>
      <w:r w:rsidR="00E20B4C" w:rsidRPr="00F112F2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F112F2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 xml:space="preserve">as Disposições sobre Alterações na Legislação Tributária; </w:t>
      </w:r>
    </w:p>
    <w:p w14:paraId="12F5FDCA" w14:textId="77777777" w:rsidR="00A24086" w:rsidRPr="002C4CC8" w:rsidRDefault="00A0285B" w:rsidP="002C4CC8">
      <w:pPr>
        <w:tabs>
          <w:tab w:val="left" w:pos="0"/>
          <w:tab w:val="left" w:pos="540"/>
          <w:tab w:val="left" w:pos="1843"/>
        </w:tabs>
        <w:autoSpaceDE w:val="0"/>
        <w:autoSpaceDN w:val="0"/>
        <w:adjustRightInd w:val="0"/>
        <w:ind w:left="1416" w:firstLine="2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112F2">
        <w:rPr>
          <w:rFonts w:ascii="Bookman Old Style" w:hAnsi="Bookman Old Style" w:cs="Arial"/>
          <w:b/>
          <w:color w:val="auto"/>
          <w:sz w:val="24"/>
          <w:szCs w:val="24"/>
        </w:rPr>
        <w:t>X –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das Disposições sobre a aplicação dos limites constitucionais da </w:t>
      </w:r>
      <w:r w:rsidR="00FA1E29">
        <w:rPr>
          <w:rFonts w:ascii="Bookman Old Style" w:hAnsi="Bookman Old Style" w:cs="Arial"/>
          <w:color w:val="auto"/>
          <w:sz w:val="24"/>
          <w:szCs w:val="24"/>
        </w:rPr>
        <w:t xml:space="preserve">        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Educação e Saúde; e</w:t>
      </w:r>
    </w:p>
    <w:p w14:paraId="0215E5D5" w14:textId="77777777" w:rsidR="00A24086" w:rsidRPr="002C4CC8" w:rsidRDefault="00A0285B" w:rsidP="008C0965">
      <w:pPr>
        <w:tabs>
          <w:tab w:val="left" w:pos="0"/>
          <w:tab w:val="left" w:pos="540"/>
          <w:tab w:val="left" w:pos="2410"/>
        </w:tabs>
        <w:autoSpaceDE w:val="0"/>
        <w:autoSpaceDN w:val="0"/>
        <w:adjustRightInd w:val="0"/>
        <w:ind w:firstLine="141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F112F2">
        <w:rPr>
          <w:rFonts w:ascii="Bookman Old Style" w:hAnsi="Bookman Old Style" w:cs="Arial"/>
          <w:b/>
          <w:color w:val="auto"/>
          <w:sz w:val="24"/>
          <w:szCs w:val="24"/>
        </w:rPr>
        <w:t>XI</w:t>
      </w:r>
      <w:r w:rsidR="00E20B4C" w:rsidRPr="00F112F2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F112F2">
        <w:rPr>
          <w:rFonts w:ascii="Bookman Old Style" w:hAnsi="Bookman Old Style" w:cs="Arial"/>
          <w:b/>
          <w:color w:val="auto"/>
          <w:sz w:val="24"/>
          <w:szCs w:val="24"/>
        </w:rPr>
        <w:t>–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A24086" w:rsidRPr="002C4CC8">
        <w:rPr>
          <w:rFonts w:ascii="Bookman Old Style" w:hAnsi="Bookman Old Style" w:cs="Arial"/>
          <w:color w:val="auto"/>
          <w:sz w:val="24"/>
          <w:szCs w:val="24"/>
        </w:rPr>
        <w:t>as Disposições Gerais.</w:t>
      </w:r>
    </w:p>
    <w:p w14:paraId="1D1EDFBE" w14:textId="77777777" w:rsidR="008C2C81" w:rsidRPr="002C4CC8" w:rsidRDefault="008C2C81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447A3AD1" w14:textId="77777777" w:rsidR="008C2C81" w:rsidRPr="002C4CC8" w:rsidRDefault="006E5FF7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CAPITULO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I</w:t>
      </w:r>
    </w:p>
    <w:p w14:paraId="202F36A6" w14:textId="77777777" w:rsidR="008C2C81" w:rsidRPr="002C4CC8" w:rsidRDefault="00E20B4C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        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DAS PRIORIDADES E METAS</w:t>
      </w:r>
      <w:r w:rsidR="006D36A8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FI</w:t>
      </w:r>
      <w:r w:rsidR="00A0285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</w:t>
      </w:r>
      <w:r w:rsidR="006D36A8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CAIS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DA ADMINISTRAÇÃO</w:t>
      </w:r>
    </w:p>
    <w:p w14:paraId="4E504629" w14:textId="77777777" w:rsidR="008C2C81" w:rsidRPr="002C4CC8" w:rsidRDefault="008C2C81" w:rsidP="002C4CC8">
      <w:pPr>
        <w:ind w:firstLine="1694"/>
        <w:jc w:val="center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78A07426" w14:textId="22132800" w:rsidR="00F30602" w:rsidRDefault="00035AD2" w:rsidP="002C4CC8">
      <w:pPr>
        <w:tabs>
          <w:tab w:val="left" w:pos="0"/>
        </w:tabs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8C0965">
        <w:rPr>
          <w:rFonts w:ascii="Bookman Old Style" w:hAnsi="Bookman Old Style" w:cs="Arial"/>
          <w:bCs/>
          <w:color w:val="auto"/>
          <w:sz w:val="24"/>
          <w:szCs w:val="24"/>
        </w:rPr>
        <w:t xml:space="preserve">   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2º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B62A3A" w:rsidRPr="002C4CC8">
        <w:rPr>
          <w:rFonts w:ascii="Bookman Old Style" w:hAnsi="Bookman Old Style" w:cs="Arial"/>
          <w:color w:val="auto"/>
          <w:sz w:val="24"/>
          <w:szCs w:val="24"/>
        </w:rPr>
        <w:t xml:space="preserve">A programação da despesa </w:t>
      </w:r>
      <w:r w:rsidR="002A281D" w:rsidRPr="002C4CC8">
        <w:rPr>
          <w:rFonts w:ascii="Bookman Old Style" w:hAnsi="Bookman Old Style" w:cs="Arial"/>
          <w:color w:val="auto"/>
          <w:sz w:val="24"/>
          <w:szCs w:val="24"/>
        </w:rPr>
        <w:t>constante</w:t>
      </w:r>
      <w:r w:rsidR="00675540" w:rsidRPr="002C4CC8">
        <w:rPr>
          <w:rFonts w:ascii="Bookman Old Style" w:hAnsi="Bookman Old Style" w:cs="Arial"/>
          <w:color w:val="auto"/>
          <w:sz w:val="24"/>
          <w:szCs w:val="24"/>
        </w:rPr>
        <w:t xml:space="preserve"> da Lei Orçamentária Anual </w:t>
      </w:r>
      <w:r w:rsidR="00B62A3A" w:rsidRPr="002C4CC8">
        <w:rPr>
          <w:rFonts w:ascii="Bookman Old Style" w:hAnsi="Bookman Old Style" w:cs="Arial"/>
          <w:color w:val="auto"/>
          <w:sz w:val="24"/>
          <w:szCs w:val="24"/>
        </w:rPr>
        <w:t xml:space="preserve">para Exercício de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B62A3A" w:rsidRPr="002C4CC8">
        <w:rPr>
          <w:rFonts w:ascii="Bookman Old Style" w:hAnsi="Bookman Old Style" w:cs="Arial"/>
          <w:color w:val="auto"/>
          <w:sz w:val="24"/>
          <w:szCs w:val="24"/>
        </w:rPr>
        <w:t xml:space="preserve"> deve</w:t>
      </w:r>
      <w:r w:rsidR="006F2826" w:rsidRPr="002C4CC8">
        <w:rPr>
          <w:rFonts w:ascii="Bookman Old Style" w:hAnsi="Bookman Old Style" w:cs="Arial"/>
          <w:color w:val="auto"/>
          <w:sz w:val="24"/>
          <w:szCs w:val="24"/>
        </w:rPr>
        <w:t xml:space="preserve">rá ser compatível com o </w:t>
      </w:r>
      <w:r w:rsidR="00B62A3A" w:rsidRPr="002C4CC8">
        <w:rPr>
          <w:rFonts w:ascii="Bookman Old Style" w:hAnsi="Bookman Old Style" w:cs="Arial"/>
          <w:color w:val="auto"/>
          <w:sz w:val="24"/>
          <w:szCs w:val="24"/>
        </w:rPr>
        <w:t>Plano Plurianual</w:t>
      </w:r>
      <w:r w:rsidR="00DC1BB9" w:rsidRPr="002C4CC8">
        <w:rPr>
          <w:rFonts w:ascii="Bookman Old Style" w:hAnsi="Bookman Old Style" w:cs="Arial"/>
          <w:color w:val="auto"/>
          <w:sz w:val="24"/>
          <w:szCs w:val="24"/>
        </w:rPr>
        <w:t xml:space="preserve">–PPA e conter as prioridades e metas </w:t>
      </w:r>
      <w:r w:rsidR="00C60D08" w:rsidRPr="002C4CC8">
        <w:rPr>
          <w:rFonts w:ascii="Bookman Old Style" w:hAnsi="Bookman Old Style" w:cs="Arial"/>
          <w:color w:val="auto"/>
          <w:sz w:val="24"/>
          <w:szCs w:val="24"/>
        </w:rPr>
        <w:t>estabelecidas nos anexos integrante</w:t>
      </w:r>
      <w:r w:rsidR="00DC1BB9" w:rsidRPr="002C4CC8">
        <w:rPr>
          <w:rFonts w:ascii="Bookman Old Style" w:hAnsi="Bookman Old Style" w:cs="Arial"/>
          <w:color w:val="auto"/>
          <w:sz w:val="24"/>
          <w:szCs w:val="24"/>
        </w:rPr>
        <w:t>s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B62A3A" w:rsidRPr="002C4CC8">
        <w:rPr>
          <w:rFonts w:ascii="Bookman Old Style" w:hAnsi="Bookman Old Style" w:cs="Arial"/>
          <w:color w:val="auto"/>
          <w:sz w:val="24"/>
          <w:szCs w:val="24"/>
        </w:rPr>
        <w:t xml:space="preserve">a presente Lei. </w:t>
      </w:r>
    </w:p>
    <w:p w14:paraId="3E94CD2A" w14:textId="77777777" w:rsidR="008C0965" w:rsidRPr="002C4CC8" w:rsidRDefault="008C0965" w:rsidP="00154838">
      <w:pPr>
        <w:tabs>
          <w:tab w:val="left" w:pos="0"/>
          <w:tab w:val="left" w:pos="2268"/>
        </w:tabs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D8FABBB" w14:textId="11646C07" w:rsidR="00F30602" w:rsidRPr="002C4CC8" w:rsidRDefault="00675540" w:rsidP="002C4CC8">
      <w:pPr>
        <w:ind w:firstLine="2832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Parágrafo</w:t>
      </w:r>
      <w:r w:rsidR="00F30602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único:</w:t>
      </w:r>
      <w:r w:rsidR="00F30602" w:rsidRPr="002C4CC8">
        <w:rPr>
          <w:rFonts w:ascii="Bookman Old Style" w:hAnsi="Bookman Old Style" w:cs="Arial"/>
          <w:color w:val="auto"/>
          <w:sz w:val="24"/>
          <w:szCs w:val="24"/>
        </w:rPr>
        <w:t xml:space="preserve"> As Prioridades e metas previstas</w:t>
      </w:r>
      <w:r w:rsidR="00DC1BB9" w:rsidRPr="002C4CC8">
        <w:rPr>
          <w:rFonts w:ascii="Bookman Old Style" w:hAnsi="Bookman Old Style" w:cs="Arial"/>
          <w:color w:val="auto"/>
          <w:sz w:val="24"/>
          <w:szCs w:val="24"/>
        </w:rPr>
        <w:t xml:space="preserve"> nos Anexos</w:t>
      </w:r>
      <w:r w:rsidR="00F30602" w:rsidRPr="002C4CC8">
        <w:rPr>
          <w:rFonts w:ascii="Bookman Old Style" w:hAnsi="Bookman Old Style" w:cs="Arial"/>
          <w:color w:val="auto"/>
          <w:sz w:val="24"/>
          <w:szCs w:val="24"/>
        </w:rPr>
        <w:t xml:space="preserve">, integrante, </w:t>
      </w:r>
      <w:r w:rsidR="00ED2534" w:rsidRPr="002C4CC8">
        <w:rPr>
          <w:rFonts w:ascii="Bookman Old Style" w:hAnsi="Bookman Old Style" w:cs="Arial"/>
          <w:color w:val="auto"/>
          <w:sz w:val="24"/>
          <w:szCs w:val="24"/>
        </w:rPr>
        <w:t xml:space="preserve">poderão ser reformuladas na elaboração da Lei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Orçamentária</w:t>
      </w:r>
      <w:r w:rsidR="00ED2534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LOA para Exercício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ED2534" w:rsidRPr="002C4CC8">
        <w:rPr>
          <w:rFonts w:ascii="Bookman Old Style" w:hAnsi="Bookman Old Style" w:cs="Arial"/>
          <w:color w:val="auto"/>
          <w:sz w:val="24"/>
          <w:szCs w:val="24"/>
        </w:rPr>
        <w:t xml:space="preserve"> observadas o aumento de arrecadações at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>é</w:t>
      </w:r>
      <w:r w:rsidR="00ED2534" w:rsidRPr="002C4CC8">
        <w:rPr>
          <w:rFonts w:ascii="Bookman Old Style" w:hAnsi="Bookman Old Style" w:cs="Arial"/>
          <w:color w:val="auto"/>
          <w:sz w:val="24"/>
          <w:szCs w:val="24"/>
        </w:rPr>
        <w:t xml:space="preserve"> o envio ao Legislativo para aprovação.</w:t>
      </w:r>
    </w:p>
    <w:p w14:paraId="3BBC1F38" w14:textId="77777777" w:rsidR="000D3C58" w:rsidRPr="002C4CC8" w:rsidRDefault="000D3C5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3B066B9B" w14:textId="77777777" w:rsidR="008C2C81" w:rsidRPr="002C4CC8" w:rsidRDefault="008C2C81" w:rsidP="002C4CC8">
      <w:pPr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                                         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CAPITULO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II</w:t>
      </w:r>
    </w:p>
    <w:p w14:paraId="005ADEFF" w14:textId="77777777" w:rsidR="008C2C81" w:rsidRPr="002C4CC8" w:rsidRDefault="00DC1BB9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DA ESTRUTURA E ORGANIZAÇÃO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DO</w:t>
      </w:r>
      <w:r w:rsidR="009F0954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ORÇAMENTO</w:t>
      </w:r>
      <w:r w:rsidR="009F0954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</w:t>
      </w:r>
    </w:p>
    <w:p w14:paraId="39298D44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0A1D3F20" w14:textId="77777777" w:rsidR="008C2C81" w:rsidRDefault="00035AD2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lastRenderedPageBreak/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3º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As categorias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de programação de que trata esta Lei serão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identificadas,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no projeto de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L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ei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orçamentária, LOA</w:t>
      </w:r>
      <w:r w:rsidR="00394923" w:rsidRPr="002C4CC8">
        <w:rPr>
          <w:rFonts w:ascii="Bookman Old Style" w:hAnsi="Bookman Old Style" w:cs="Arial"/>
          <w:color w:val="auto"/>
          <w:sz w:val="24"/>
          <w:szCs w:val="24"/>
        </w:rPr>
        <w:t xml:space="preserve">,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por função, sub</w:t>
      </w:r>
      <w:r w:rsidR="006C53A9" w:rsidRPr="002C4CC8">
        <w:rPr>
          <w:rFonts w:ascii="Bookman Old Style" w:hAnsi="Bookman Old Style" w:cs="Arial"/>
          <w:color w:val="auto"/>
          <w:sz w:val="24"/>
          <w:szCs w:val="24"/>
        </w:rPr>
        <w:t>-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função, programas, projetos, atividades e operações especiais.</w:t>
      </w:r>
    </w:p>
    <w:p w14:paraId="1F0B7330" w14:textId="77777777" w:rsidR="00154838" w:rsidRPr="002C4CC8" w:rsidRDefault="00154838" w:rsidP="002C4CC8">
      <w:pPr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154EB3A2" w14:textId="77777777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§ 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1º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Para efeito desta lei, entende-se por:</w:t>
      </w:r>
    </w:p>
    <w:p w14:paraId="074E145D" w14:textId="77777777" w:rsidR="00154838" w:rsidRPr="002C4CC8" w:rsidRDefault="0015483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596FE456" w14:textId="19376882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  <w:t xml:space="preserve">I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–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Função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: </w:t>
      </w:r>
      <w:r w:rsidR="00B41AD1" w:rsidRPr="002C4CC8">
        <w:rPr>
          <w:rFonts w:ascii="Bookman Old Style" w:hAnsi="Bookman Old Style" w:cs="Arial"/>
          <w:color w:val="auto"/>
          <w:sz w:val="24"/>
          <w:szCs w:val="24"/>
        </w:rPr>
        <w:t>nível máximo de agregação de a</w:t>
      </w:r>
      <w:r w:rsidR="00B41AD1">
        <w:rPr>
          <w:rFonts w:ascii="Bookman Old Style" w:hAnsi="Bookman Old Style" w:cs="Arial"/>
          <w:color w:val="auto"/>
          <w:sz w:val="24"/>
          <w:szCs w:val="24"/>
        </w:rPr>
        <w:t>ções desenvolvidas pelo setor pú</w:t>
      </w:r>
      <w:r w:rsidR="00B41AD1" w:rsidRPr="002C4CC8">
        <w:rPr>
          <w:rFonts w:ascii="Bookman Old Style" w:hAnsi="Bookman Old Style" w:cs="Arial"/>
          <w:color w:val="auto"/>
          <w:sz w:val="24"/>
          <w:szCs w:val="24"/>
        </w:rPr>
        <w:t>blic</w:t>
      </w:r>
      <w:r w:rsidR="00B41AD1">
        <w:rPr>
          <w:rFonts w:ascii="Bookman Old Style" w:hAnsi="Bookman Old Style" w:cs="Arial"/>
          <w:color w:val="auto"/>
          <w:sz w:val="24"/>
          <w:szCs w:val="24"/>
        </w:rPr>
        <w:t>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;</w:t>
      </w:r>
    </w:p>
    <w:p w14:paraId="3497AC0E" w14:textId="582DD499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  <w:t>II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sub</w:t>
      </w:r>
      <w:r w:rsidR="00DC1BB9" w:rsidRPr="002C4CC8">
        <w:rPr>
          <w:rFonts w:ascii="Bookman Old Style" w:hAnsi="Bookman Old Style" w:cs="Arial"/>
          <w:color w:val="auto"/>
          <w:sz w:val="24"/>
          <w:szCs w:val="24"/>
        </w:rPr>
        <w:t>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função: nível de agregação de subconjunto de ações do setor p</w:t>
      </w:r>
      <w:r w:rsidR="00B41AD1">
        <w:rPr>
          <w:rFonts w:ascii="Bookman Old Style" w:hAnsi="Bookman Old Style" w:cs="Arial"/>
          <w:color w:val="auto"/>
          <w:sz w:val="24"/>
          <w:szCs w:val="24"/>
        </w:rPr>
        <w:t>ú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blic</w:t>
      </w:r>
      <w:r w:rsidR="00B41AD1">
        <w:rPr>
          <w:rFonts w:ascii="Bookman Old Style" w:hAnsi="Bookman Old Style" w:cs="Arial"/>
          <w:color w:val="auto"/>
          <w:sz w:val="24"/>
          <w:szCs w:val="24"/>
        </w:rPr>
        <w:t>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;</w:t>
      </w:r>
    </w:p>
    <w:p w14:paraId="39B075BF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  <w:t>III</w:t>
      </w:r>
      <w:r w:rsidR="006C53A9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programa: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o instrumento de organização da ação governamental visando à concretização dos objetivos pretendidos, sendo mensurado por indicadores estabelecidos no Plano </w:t>
      </w:r>
      <w:r w:rsidRPr="002C4CC8">
        <w:rPr>
          <w:rStyle w:val="spelle"/>
          <w:rFonts w:ascii="Bookman Old Style" w:hAnsi="Bookman Old Style" w:cs="Arial"/>
          <w:color w:val="auto"/>
          <w:sz w:val="24"/>
          <w:szCs w:val="24"/>
        </w:rPr>
        <w:t>Plurianual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;</w:t>
      </w:r>
    </w:p>
    <w:p w14:paraId="41A1E000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IV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atividade: um </w:t>
      </w:r>
      <w:r w:rsidR="006F2826" w:rsidRPr="002C4CC8">
        <w:rPr>
          <w:rFonts w:ascii="Bookman Old Style" w:hAnsi="Bookman Old Style" w:cs="Arial"/>
          <w:color w:val="auto"/>
          <w:sz w:val="24"/>
          <w:szCs w:val="24"/>
        </w:rPr>
        <w:t>instrumento de programação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para alcançar o objetivo de um programa, envolvendo um conjunto de operações que se realizam de modo contínuo e permanente, das quais resulta um produto necessário à manutenção da ação de governo;</w:t>
      </w:r>
    </w:p>
    <w:p w14:paraId="7A1B4201" w14:textId="77777777" w:rsidR="008C2C81" w:rsidRPr="002C4CC8" w:rsidRDefault="00DC1BB9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  <w:t>V</w:t>
      </w:r>
      <w:r w:rsidR="00E20B4C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– projet</w:t>
      </w:r>
      <w:r w:rsidR="006C53A9" w:rsidRPr="002C4CC8">
        <w:rPr>
          <w:rFonts w:ascii="Bookman Old Style" w:hAnsi="Bookman Old Style" w:cs="Arial"/>
          <w:color w:val="auto"/>
          <w:sz w:val="24"/>
          <w:szCs w:val="24"/>
        </w:rPr>
        <w:t xml:space="preserve">o: um </w:t>
      </w:r>
      <w:r w:rsidR="009F0954" w:rsidRPr="002C4CC8">
        <w:rPr>
          <w:rFonts w:ascii="Bookman Old Style" w:hAnsi="Bookman Old Style" w:cs="Arial"/>
          <w:color w:val="auto"/>
          <w:sz w:val="24"/>
          <w:szCs w:val="24"/>
        </w:rPr>
        <w:t xml:space="preserve">instrumento de programação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para alcançar o objetivo de um programa, envolvendo um conjunto de operações, limitadas no tempo, das quais resulta um produto que concorre para a expansão ou aperfeiçoamento da ação de governo;</w:t>
      </w:r>
    </w:p>
    <w:p w14:paraId="02C010AF" w14:textId="77777777" w:rsidR="008C2C81" w:rsidRPr="002C4CC8" w:rsidRDefault="00DC1BB9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  <w:t>V</w:t>
      </w:r>
      <w:r w:rsidR="008C2C81" w:rsidRPr="002C4CC8">
        <w:rPr>
          <w:rFonts w:ascii="Bookman Old Style" w:hAnsi="Bookman Old Style" w:cs="Arial"/>
          <w:b/>
          <w:color w:val="auto"/>
          <w:sz w:val="24"/>
          <w:szCs w:val="24"/>
        </w:rPr>
        <w:t>I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operação espec</w:t>
      </w:r>
      <w:r w:rsidR="006C53A9" w:rsidRPr="002C4CC8">
        <w:rPr>
          <w:rFonts w:ascii="Bookman Old Style" w:hAnsi="Bookman Old Style" w:cs="Arial"/>
          <w:color w:val="auto"/>
          <w:sz w:val="24"/>
          <w:szCs w:val="24"/>
        </w:rPr>
        <w:t>ial: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as despesas que não contribuem para a manutenção das ações de governo, das quais não resulta um produto e não gera contraprestação direta sob a forma de bens ou serviços;</w:t>
      </w:r>
    </w:p>
    <w:p w14:paraId="1D4CC7D8" w14:textId="77777777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  <w:t>V</w:t>
      </w:r>
      <w:r w:rsidR="00DC1BB9" w:rsidRPr="002C4CC8">
        <w:rPr>
          <w:rFonts w:ascii="Bookman Old Style" w:hAnsi="Bookman Old Style" w:cs="Arial"/>
          <w:b/>
          <w:color w:val="auto"/>
          <w:sz w:val="24"/>
          <w:szCs w:val="24"/>
        </w:rPr>
        <w:t>II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="006C53A9" w:rsidRPr="002C4CC8">
        <w:rPr>
          <w:rFonts w:ascii="Bookman Old Style" w:hAnsi="Bookman Old Style" w:cs="Arial"/>
          <w:color w:val="auto"/>
          <w:sz w:val="24"/>
          <w:szCs w:val="24"/>
        </w:rPr>
        <w:t xml:space="preserve"> unidade orçamentária: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o menor nível da classificação institucional, agrupada em órgãos orçamentários, entendido estes, como os de maior nível da classificação institucional;</w:t>
      </w:r>
    </w:p>
    <w:p w14:paraId="259B5AC7" w14:textId="77777777" w:rsidR="00154838" w:rsidRPr="002C4CC8" w:rsidRDefault="0015483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53F63C57" w14:textId="77777777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  <w:t xml:space="preserve">§ 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2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Cada programa identificará as ações necessárias para atingir os seus objetivos, sob a forma de atividades, projetos e operações especiais, especificando os respectivos valores e metas, bem como as unidades orçamentárias responsáveis pela realização da ação.</w:t>
      </w:r>
    </w:p>
    <w:p w14:paraId="2875AA5A" w14:textId="77777777" w:rsidR="00154838" w:rsidRPr="002C4CC8" w:rsidRDefault="0015483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451502E1" w14:textId="77777777" w:rsidR="00DC1BB9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  <w:t>§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3º - </w:t>
      </w:r>
      <w:r w:rsidRPr="002C4CC8">
        <w:rPr>
          <w:rStyle w:val="grame"/>
          <w:rFonts w:ascii="Bookman Old Style" w:hAnsi="Bookman Old Style" w:cs="Arial"/>
          <w:color w:val="auto"/>
          <w:sz w:val="24"/>
          <w:szCs w:val="24"/>
        </w:rPr>
        <w:t>Cada atividade, projeto e operação especial identificarão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 função e a </w:t>
      </w:r>
      <w:r w:rsidRPr="002C4CC8">
        <w:rPr>
          <w:rStyle w:val="spelle"/>
          <w:rFonts w:ascii="Bookman Old Style" w:hAnsi="Bookman Old Style" w:cs="Arial"/>
          <w:color w:val="auto"/>
          <w:sz w:val="24"/>
          <w:szCs w:val="24"/>
        </w:rPr>
        <w:t>sub</w:t>
      </w:r>
      <w:r w:rsidR="00252548" w:rsidRPr="002C4CC8">
        <w:rPr>
          <w:rStyle w:val="spelle"/>
          <w:rFonts w:ascii="Bookman Old Style" w:hAnsi="Bookman Old Style" w:cs="Arial"/>
          <w:color w:val="auto"/>
          <w:sz w:val="24"/>
          <w:szCs w:val="24"/>
        </w:rPr>
        <w:t>-</w:t>
      </w:r>
      <w:r w:rsidRPr="002C4CC8">
        <w:rPr>
          <w:rStyle w:val="spelle"/>
          <w:rFonts w:ascii="Bookman Old Style" w:hAnsi="Bookman Old Style" w:cs="Arial"/>
          <w:color w:val="auto"/>
          <w:sz w:val="24"/>
          <w:szCs w:val="24"/>
        </w:rPr>
        <w:t>função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às quais se vinculam, em conformidade com a Portaria nº. 42, de 14 de abril de 1999, do Ministério de Planejamento, Orçamento e Gestão, e suas posteriores alterações.</w:t>
      </w:r>
    </w:p>
    <w:p w14:paraId="521C56D1" w14:textId="77777777" w:rsidR="006D36A8" w:rsidRPr="002C4CC8" w:rsidRDefault="006D36A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43B6B0A" w14:textId="58B3E267" w:rsidR="00DC1BB9" w:rsidRPr="002C4CC8" w:rsidRDefault="008C2C81" w:rsidP="00154838">
      <w:pPr>
        <w:tabs>
          <w:tab w:val="left" w:pos="2268"/>
        </w:tabs>
        <w:ind w:firstLine="2835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4º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O Orçamento para </w:t>
      </w:r>
      <w:r w:rsidR="002A281D" w:rsidRPr="002C4CC8">
        <w:rPr>
          <w:rFonts w:ascii="Bookman Old Style" w:hAnsi="Bookman Old Style" w:cs="Arial"/>
          <w:color w:val="auto"/>
          <w:sz w:val="24"/>
          <w:szCs w:val="24"/>
        </w:rPr>
        <w:t xml:space="preserve">o exercício Financeiro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154838" w:rsidRPr="002C4CC8">
        <w:rPr>
          <w:rFonts w:ascii="Bookman Old Style" w:hAnsi="Bookman Old Style" w:cs="Arial"/>
          <w:color w:val="auto"/>
          <w:sz w:val="24"/>
          <w:szCs w:val="24"/>
        </w:rPr>
        <w:t xml:space="preserve"> abrangerá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os Poderes Leg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>islativo, Executivo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, Fundos Autarquias e Fundações</w:t>
      </w:r>
      <w:r w:rsidR="002A281D" w:rsidRPr="002C4CC8">
        <w:rPr>
          <w:rFonts w:ascii="Bookman Old Style" w:hAnsi="Bookman Old Style" w:cs="Arial"/>
          <w:color w:val="auto"/>
          <w:sz w:val="24"/>
          <w:szCs w:val="24"/>
        </w:rPr>
        <w:t xml:space="preserve"> e demais Administrações Indiretas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e será estruturado em conformidade com a estrutura Organizacional da Prefeitura. </w:t>
      </w:r>
    </w:p>
    <w:p w14:paraId="168633AE" w14:textId="77777777" w:rsidR="006D36A8" w:rsidRPr="002C4CC8" w:rsidRDefault="006D36A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357953E8" w14:textId="38B127FE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5º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 Lei Orç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amentária para Exercício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ev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idenciará</w:t>
      </w:r>
      <w:r w:rsidR="00B132F7" w:rsidRPr="002C4CC8">
        <w:rPr>
          <w:rFonts w:ascii="Bookman Old Style" w:hAnsi="Bookman Old Style" w:cs="Arial"/>
          <w:color w:val="auto"/>
          <w:sz w:val="24"/>
          <w:szCs w:val="24"/>
        </w:rPr>
        <w:t xml:space="preserve"> as Receitas 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 xml:space="preserve">e </w:t>
      </w:r>
      <w:r w:rsidR="00B132F7" w:rsidRPr="002C4CC8">
        <w:rPr>
          <w:rFonts w:ascii="Bookman Old Style" w:hAnsi="Bookman Old Style" w:cs="Arial"/>
          <w:color w:val="auto"/>
          <w:sz w:val="24"/>
          <w:szCs w:val="24"/>
        </w:rPr>
        <w:t xml:space="preserve">Despesas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de cada uma das Unidades Gestoras dentro</w:t>
      </w:r>
      <w:r w:rsidR="00B132F7" w:rsidRPr="002C4CC8">
        <w:rPr>
          <w:rFonts w:ascii="Bookman Old Style" w:hAnsi="Bookman Old Style" w:cs="Arial"/>
          <w:color w:val="auto"/>
          <w:sz w:val="24"/>
          <w:szCs w:val="24"/>
        </w:rPr>
        <w:t xml:space="preserve"> das normas da Portaria SOF/STN nº 42, de 14 de abril de 1999, </w:t>
      </w:r>
      <w:r w:rsidR="00ED2534" w:rsidRPr="002C4CC8">
        <w:rPr>
          <w:rFonts w:ascii="Bookman Old Style" w:hAnsi="Bookman Old Style" w:cs="Arial"/>
          <w:color w:val="auto"/>
          <w:sz w:val="24"/>
          <w:szCs w:val="24"/>
        </w:rPr>
        <w:t xml:space="preserve">e demais </w:t>
      </w:r>
      <w:r w:rsidR="00B132F7" w:rsidRPr="002C4CC8">
        <w:rPr>
          <w:rFonts w:ascii="Bookman Old Style" w:hAnsi="Bookman Old Style" w:cs="Arial"/>
          <w:color w:val="auto"/>
          <w:sz w:val="24"/>
          <w:szCs w:val="24"/>
        </w:rPr>
        <w:t>alterações.</w:t>
      </w:r>
    </w:p>
    <w:p w14:paraId="0A94BFE1" w14:textId="77777777" w:rsidR="008C2C81" w:rsidRPr="002C4CC8" w:rsidRDefault="008C2C81" w:rsidP="002C4CC8">
      <w:pPr>
        <w:ind w:firstLine="1701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791D0FD" w14:textId="32C6B9D0" w:rsidR="006D36A8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A0285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Art. </w:t>
      </w:r>
      <w:r w:rsidR="005C094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6º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O projeto de Lei Orç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amentária para Exercício de </w:t>
      </w:r>
      <w:r w:rsidR="0086002B" w:rsidRPr="002C4CC8">
        <w:rPr>
          <w:rFonts w:ascii="Bookman Old Style" w:hAnsi="Bookman Old Style" w:cs="Arial"/>
          <w:color w:val="auto"/>
          <w:sz w:val="24"/>
          <w:szCs w:val="24"/>
        </w:rPr>
        <w:t>202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será encaminhado </w:t>
      </w:r>
      <w:r w:rsidR="004939DB" w:rsidRPr="002C4CC8">
        <w:rPr>
          <w:rFonts w:ascii="Bookman Old Style" w:hAnsi="Bookman Old Style" w:cs="Arial"/>
          <w:color w:val="auto"/>
          <w:sz w:val="24"/>
          <w:szCs w:val="24"/>
        </w:rPr>
        <w:t>ao Legislativo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>até</w:t>
      </w:r>
      <w:r w:rsidR="004939DB" w:rsidRPr="002C4CC8">
        <w:rPr>
          <w:rFonts w:ascii="Bookman Old Style" w:hAnsi="Bookman Old Style" w:cs="Arial"/>
          <w:color w:val="auto"/>
          <w:sz w:val="24"/>
          <w:szCs w:val="24"/>
        </w:rPr>
        <w:t xml:space="preserve"> data de 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30 de </w:t>
      </w:r>
      <w:r w:rsidR="00B132F7" w:rsidRPr="002C4CC8">
        <w:rPr>
          <w:rFonts w:ascii="Bookman Old Style" w:hAnsi="Bookman Old Style" w:cs="Arial"/>
          <w:color w:val="auto"/>
          <w:sz w:val="24"/>
          <w:szCs w:val="24"/>
        </w:rPr>
        <w:t>Outubro de 20</w:t>
      </w:r>
      <w:r w:rsidR="00C02219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3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e será composto de Anexos e Quadros Demonstrativos nos termos </w:t>
      </w:r>
      <w:r w:rsidR="0086002B" w:rsidRPr="002C4CC8">
        <w:rPr>
          <w:rFonts w:ascii="Bookman Old Style" w:hAnsi="Bookman Old Style" w:cs="Arial"/>
          <w:color w:val="auto"/>
          <w:sz w:val="24"/>
          <w:szCs w:val="24"/>
        </w:rPr>
        <w:t>d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a Lei federal nº. 4320/64, e alterações. </w:t>
      </w:r>
    </w:p>
    <w:p w14:paraId="000B40DF" w14:textId="77777777" w:rsidR="00A0285B" w:rsidRPr="002C4CC8" w:rsidRDefault="00A0285B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4AC45F03" w14:textId="77777777" w:rsidR="008C2C81" w:rsidRPr="002C4CC8" w:rsidRDefault="00A0285B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</w:t>
      </w:r>
      <w:r w:rsidR="00035AD2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. 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7º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A Lei Orçamentária discriminará dotação orçamentária destinada ao pagamento de débitos judiciais transitados em julgado considerados de pequeno valor.</w:t>
      </w:r>
    </w:p>
    <w:p w14:paraId="6A7DD22D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77F4F8E3" w14:textId="77777777" w:rsidR="008C2C81" w:rsidRPr="002C4CC8" w:rsidRDefault="00B132F7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CAPÍTUL</w:t>
      </w:r>
      <w:r w:rsidR="00DC1BB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DC1BB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III</w:t>
      </w:r>
    </w:p>
    <w:p w14:paraId="0BFD15ED" w14:textId="77777777" w:rsidR="008C2C81" w:rsidRPr="002C4CC8" w:rsidRDefault="008C2C81" w:rsidP="002C4CC8">
      <w:pPr>
        <w:pStyle w:val="Corpodetexto2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DAS </w:t>
      </w:r>
      <w:r w:rsidR="005761A2" w:rsidRPr="002C4CC8">
        <w:rPr>
          <w:rFonts w:ascii="Bookman Old Style" w:hAnsi="Bookman Old Style" w:cs="Arial"/>
          <w:color w:val="auto"/>
          <w:sz w:val="24"/>
          <w:szCs w:val="24"/>
        </w:rPr>
        <w:t>DIRETRIZES PARA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 ELABORAÇÃO</w:t>
      </w:r>
      <w:r w:rsidR="006D36A8" w:rsidRPr="002C4CC8">
        <w:rPr>
          <w:rFonts w:ascii="Bookman Old Style" w:hAnsi="Bookman Old Style" w:cs="Arial"/>
          <w:color w:val="auto"/>
          <w:sz w:val="24"/>
          <w:szCs w:val="24"/>
        </w:rPr>
        <w:t xml:space="preserve"> E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EXECUÇÃO DO ORÇAMENTO </w:t>
      </w:r>
    </w:p>
    <w:p w14:paraId="073EE983" w14:textId="77777777" w:rsidR="008C2C81" w:rsidRPr="002C4CC8" w:rsidRDefault="008C2C81" w:rsidP="002C4CC8">
      <w:pPr>
        <w:ind w:firstLine="1694"/>
        <w:jc w:val="both"/>
        <w:rPr>
          <w:rFonts w:ascii="Bookman Old Style" w:hAnsi="Bookman Old Style" w:cs="Arial"/>
          <w:b/>
          <w:color w:val="auto"/>
          <w:sz w:val="24"/>
          <w:szCs w:val="24"/>
        </w:rPr>
      </w:pPr>
    </w:p>
    <w:p w14:paraId="1390F3D9" w14:textId="1F296AF2" w:rsidR="00216342" w:rsidRDefault="00035AD2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216342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8º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O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 xml:space="preserve"> Orçamento para exercício de 202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obedecerá entre outros, ao princípio da transparência e do equilíbrio entre receitas e despesas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  <w:u w:val="single"/>
        </w:rPr>
        <w:t>,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abrangendo </w:t>
      </w:r>
      <w:r w:rsidR="00E20B4C" w:rsidRPr="002C4CC8">
        <w:rPr>
          <w:rFonts w:ascii="Bookman Old Style" w:hAnsi="Bookman Old Style" w:cs="Arial"/>
          <w:color w:val="auto"/>
          <w:sz w:val="24"/>
          <w:szCs w:val="24"/>
        </w:rPr>
        <w:t>o Poder Legislativo e Executivo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>, Fundações, Fundos, Empresas Públicas e Outras (arts. 1º, § 1º, 4º I, "a" e 48 LRF).</w:t>
      </w:r>
    </w:p>
    <w:p w14:paraId="3AE79A95" w14:textId="77777777" w:rsidR="00154838" w:rsidRPr="002C4CC8" w:rsidRDefault="00154838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2221C4B" w14:textId="77777777" w:rsidR="006D36A8" w:rsidRDefault="00035AD2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216342" w:rsidRPr="002C4CC8">
        <w:rPr>
          <w:rFonts w:ascii="Bookman Old Style" w:hAnsi="Bookman Old Style" w:cs="Arial"/>
          <w:b/>
          <w:color w:val="auto"/>
          <w:sz w:val="24"/>
          <w:szCs w:val="24"/>
        </w:rPr>
        <w:t>§ 1º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- Será garantido o amplo acesso da sociedade a todas as informações relativas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à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elaboração, aprovação e execução da Lei Orçamentária, permitindo assim o controle social e a transparência, mediante processo de democracia participativa, voluntária e universal, através da realização de Audiências Públicas. </w:t>
      </w:r>
    </w:p>
    <w:p w14:paraId="51A4651A" w14:textId="77777777" w:rsidR="00154838" w:rsidRPr="002C4CC8" w:rsidRDefault="00154838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AC779F4" w14:textId="77777777" w:rsidR="006D36A8" w:rsidRDefault="00035AD2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216342" w:rsidRPr="002C4CC8">
        <w:rPr>
          <w:rFonts w:ascii="Bookman Old Style" w:hAnsi="Bookman Old Style" w:cs="Arial"/>
          <w:b/>
          <w:color w:val="auto"/>
          <w:sz w:val="24"/>
          <w:szCs w:val="24"/>
        </w:rPr>
        <w:t>§ 2º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 princípio do controle social implica assegurar a todo cidadão a participação na elaboração e no acompanhamento do orçamento.</w:t>
      </w:r>
    </w:p>
    <w:p w14:paraId="419E4182" w14:textId="77777777" w:rsidR="00154838" w:rsidRPr="002C4CC8" w:rsidRDefault="00154838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F43F715" w14:textId="77777777" w:rsidR="004320C7" w:rsidRPr="002C4CC8" w:rsidRDefault="00035AD2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216342" w:rsidRPr="002C4CC8">
        <w:rPr>
          <w:rFonts w:ascii="Bookman Old Style" w:hAnsi="Bookman Old Style" w:cs="Arial"/>
          <w:b/>
          <w:color w:val="auto"/>
          <w:sz w:val="24"/>
          <w:szCs w:val="24"/>
        </w:rPr>
        <w:t>§ 3º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 princípio da transparência </w:t>
      </w:r>
      <w:r w:rsidR="004320C7" w:rsidRPr="002C4CC8">
        <w:rPr>
          <w:rFonts w:ascii="Bookman Old Style" w:hAnsi="Bookman Old Style" w:cs="Arial"/>
          <w:color w:val="auto"/>
          <w:sz w:val="24"/>
          <w:szCs w:val="24"/>
        </w:rPr>
        <w:t>implica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 xml:space="preserve"> além da observância ao princípio constitucional da publicidade, a utilização dos meios disponíveis para garantir o efetivo acesso dos munícipes às informações relativas ao orçamento.</w:t>
      </w:r>
    </w:p>
    <w:p w14:paraId="1D6ADF2F" w14:textId="77777777" w:rsidR="00E55D32" w:rsidRPr="002C4CC8" w:rsidRDefault="00E55D32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800DFF9" w14:textId="629A9462" w:rsidR="008C2C81" w:rsidRPr="002C4CC8" w:rsidRDefault="00035AD2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216342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9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E20B4C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A proposta Orçamentária para o Exercí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cio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D2361A" w:rsidRPr="002C4CC8">
        <w:rPr>
          <w:rFonts w:ascii="Bookman Old Style" w:hAnsi="Bookman Old Style" w:cs="Arial"/>
          <w:color w:val="auto"/>
          <w:sz w:val="24"/>
          <w:szCs w:val="24"/>
        </w:rPr>
        <w:t xml:space="preserve"> será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elaborada com a observância dos seguintes parâmetros:</w:t>
      </w:r>
    </w:p>
    <w:p w14:paraId="449D1B63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 –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P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ara estimativa das receitas:</w:t>
      </w:r>
    </w:p>
    <w:p w14:paraId="5A308D30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</w:t>
      </w:r>
      <w:r w:rsidR="00D2361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="00D2361A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tributarias;</w:t>
      </w:r>
    </w:p>
    <w:p w14:paraId="13A55DAE" w14:textId="77777777" w:rsidR="00DC1BB9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b</w:t>
      </w:r>
      <w:r w:rsidR="00D2361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transferências constitucionais e legais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da União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de acordo com as estimativas da secretaria do Tesouro Nacional (STN) e demais Órgãos;</w:t>
      </w:r>
    </w:p>
    <w:p w14:paraId="4A079DA0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c</w:t>
      </w:r>
      <w:r w:rsidR="00D2361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D2361A" w:rsidRPr="002C4CC8">
        <w:rPr>
          <w:rFonts w:ascii="Bookman Old Style" w:hAnsi="Bookman Old Style" w:cs="Arial"/>
          <w:color w:val="auto"/>
          <w:sz w:val="24"/>
          <w:szCs w:val="24"/>
        </w:rPr>
        <w:t>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transferências constitucionais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 Legais do Estado; </w:t>
      </w:r>
    </w:p>
    <w:p w14:paraId="2136CC8F" w14:textId="77777777" w:rsidR="004320C7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d</w:t>
      </w:r>
      <w:r w:rsidR="00D2361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demais receitas próprias.</w:t>
      </w:r>
    </w:p>
    <w:p w14:paraId="4E523DB9" w14:textId="77777777" w:rsidR="004320C7" w:rsidRPr="002C4CC8" w:rsidRDefault="004320C7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4416CFC1" w14:textId="72555448" w:rsidR="004320C7" w:rsidRDefault="00B132F7" w:rsidP="00154838">
      <w:pPr>
        <w:tabs>
          <w:tab w:val="left" w:pos="2268"/>
        </w:tabs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Art. </w:t>
      </w:r>
      <w:r w:rsidR="004320C7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10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>O Projeto de Lei do O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rçamento para o exercício de 202</w:t>
      </w:r>
      <w:r w:rsidR="00C02219">
        <w:rPr>
          <w:rFonts w:ascii="Bookman Old Style" w:hAnsi="Bookman Old Style" w:cs="Arial"/>
          <w:color w:val="auto"/>
          <w:sz w:val="24"/>
          <w:szCs w:val="24"/>
        </w:rPr>
        <w:t>3</w:t>
      </w:r>
      <w:r w:rsidR="00D2361A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>destinará recursos para atender prioritariamente:</w:t>
      </w:r>
    </w:p>
    <w:p w14:paraId="3A2CE805" w14:textId="77777777" w:rsidR="00154838" w:rsidRPr="002C4CC8" w:rsidRDefault="00154838" w:rsidP="00154838">
      <w:pPr>
        <w:tabs>
          <w:tab w:val="left" w:pos="2268"/>
        </w:tabs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7CDD78A" w14:textId="77777777" w:rsidR="004320C7" w:rsidRPr="002C4CC8" w:rsidRDefault="00216342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I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- ao pagamento de precatórios judiciais </w:t>
      </w:r>
      <w:r w:rsidR="004320C7" w:rsidRPr="002C4CC8">
        <w:rPr>
          <w:rFonts w:ascii="Bookman Old Style" w:hAnsi="Bookman Old Style" w:cs="Arial"/>
          <w:color w:val="auto"/>
          <w:sz w:val="24"/>
          <w:szCs w:val="24"/>
        </w:rPr>
        <w:t xml:space="preserve">apresentados até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1º de julho do presente exercício;</w:t>
      </w:r>
    </w:p>
    <w:p w14:paraId="5ED2AD29" w14:textId="77777777" w:rsidR="004320C7" w:rsidRPr="002C4CC8" w:rsidRDefault="00216342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lastRenderedPageBreak/>
        <w:t xml:space="preserve">II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- as despesas com pessoal ativo, inativo e encargos sociais;</w:t>
      </w:r>
    </w:p>
    <w:p w14:paraId="5349EA8A" w14:textId="77777777" w:rsidR="004320C7" w:rsidRPr="002C4CC8" w:rsidRDefault="00216342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III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- ao pagamento do serviço da dívida pública;</w:t>
      </w:r>
    </w:p>
    <w:p w14:paraId="55B79882" w14:textId="77777777" w:rsidR="004320C7" w:rsidRPr="002C4CC8" w:rsidRDefault="00216342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IV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aos empréstimos e as contrapartidas de programas objeto de financiamentos;</w:t>
      </w:r>
    </w:p>
    <w:p w14:paraId="7F628E09" w14:textId="77777777" w:rsidR="004320C7" w:rsidRPr="002C4CC8" w:rsidRDefault="00216342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V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a manutenção e desenvolvimento do ensino, de acordo com o art. 212 da CF, e Emenda Constitucional nº 14/96; e</w:t>
      </w:r>
    </w:p>
    <w:p w14:paraId="02EFF52C" w14:textId="77777777" w:rsidR="004320C7" w:rsidRPr="002C4CC8" w:rsidRDefault="00216342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VI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ao custeio do plano complementar ao Sistema Único de Saúde.</w:t>
      </w:r>
    </w:p>
    <w:p w14:paraId="4A9D3CE0" w14:textId="77777777" w:rsidR="00BD46AB" w:rsidRPr="002C4CC8" w:rsidRDefault="00BD46AB" w:rsidP="002C4CC8">
      <w:pPr>
        <w:ind w:firstLine="2694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D353772" w14:textId="41A54F03" w:rsidR="00630724" w:rsidRDefault="00DC1BB9" w:rsidP="00154838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Art. </w:t>
      </w:r>
      <w:r w:rsidR="00BD46A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11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D2361A" w:rsidRPr="002C4CC8">
        <w:rPr>
          <w:rFonts w:ascii="Bookman Old Style" w:hAnsi="Bookman Old Style" w:cs="Arial"/>
          <w:color w:val="auto"/>
          <w:sz w:val="24"/>
          <w:szCs w:val="24"/>
        </w:rPr>
        <w:t xml:space="preserve">-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As propostas parciais do Poder Legislativo, Fundos Municipais</w:t>
      </w:r>
      <w:r w:rsidR="00E43C01" w:rsidRPr="002C4CC8">
        <w:rPr>
          <w:rFonts w:ascii="Bookman Old Style" w:hAnsi="Bookman Old Style" w:cs="Arial"/>
          <w:color w:val="auto"/>
          <w:sz w:val="24"/>
          <w:szCs w:val="24"/>
        </w:rPr>
        <w:t>, autarquias e demais administrações indiretas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serão encaminhadas à Secretaria de Administração e Planejamento até </w:t>
      </w:r>
      <w:r w:rsidR="00572E63" w:rsidRPr="002C4CC8">
        <w:rPr>
          <w:rFonts w:ascii="Bookman Old Style" w:hAnsi="Bookman Old Style" w:cs="Arial"/>
          <w:color w:val="auto"/>
          <w:sz w:val="24"/>
          <w:szCs w:val="24"/>
        </w:rPr>
        <w:t xml:space="preserve">o </w:t>
      </w:r>
      <w:r w:rsidR="00216342" w:rsidRPr="002C4CC8">
        <w:rPr>
          <w:rFonts w:ascii="Bookman Old Style" w:hAnsi="Bookman Old Style" w:cs="Arial"/>
          <w:color w:val="auto"/>
          <w:sz w:val="24"/>
          <w:szCs w:val="24"/>
        </w:rPr>
        <w:t>dia 31 Agosto de 20</w:t>
      </w:r>
      <w:r w:rsidR="002C24F0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3</w:t>
      </w:r>
      <w:r w:rsidR="00D2361A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B132F7" w:rsidRPr="002C4CC8">
        <w:rPr>
          <w:rFonts w:ascii="Bookman Old Style" w:hAnsi="Bookman Old Style" w:cs="Arial"/>
          <w:color w:val="auto"/>
          <w:sz w:val="24"/>
          <w:szCs w:val="24"/>
        </w:rPr>
        <w:t>para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consolidação do projeto de Lei </w:t>
      </w:r>
      <w:r w:rsidR="006F2826" w:rsidRPr="002C4CC8">
        <w:rPr>
          <w:rFonts w:ascii="Bookman Old Style" w:hAnsi="Bookman Old Style" w:cs="Arial"/>
          <w:color w:val="auto"/>
          <w:sz w:val="24"/>
          <w:szCs w:val="24"/>
        </w:rPr>
        <w:t>O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rçam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entária para o Exercício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,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observadas as disposições desta lei.</w:t>
      </w:r>
    </w:p>
    <w:p w14:paraId="4D9CC144" w14:textId="77777777" w:rsidR="00154838" w:rsidRPr="002C4CC8" w:rsidRDefault="00154838" w:rsidP="00154838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11AF3808" w14:textId="55B869BF" w:rsidR="00DC1BB9" w:rsidRPr="002C4CC8" w:rsidRDefault="00630724" w:rsidP="002C4CC8">
      <w:pPr>
        <w:ind w:firstLine="2835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Parágrafo Único: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 Câmara Municipal deverá enviar ao poder executivo até 30 dias após a publicação da Lei Orçamentária de 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 a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programação de desembolso mensal para o referido exercício.</w:t>
      </w:r>
    </w:p>
    <w:p w14:paraId="0A0534B8" w14:textId="77777777" w:rsidR="00BD46AB" w:rsidRPr="002C4CC8" w:rsidRDefault="00BD46AB" w:rsidP="002C4CC8">
      <w:pPr>
        <w:ind w:firstLine="2835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4C437F6" w14:textId="77777777" w:rsidR="00EB10FD" w:rsidRPr="002C4CC8" w:rsidRDefault="00BD46AB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 </w:t>
      </w:r>
      <w:r w:rsidR="00EB10F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12</w:t>
      </w:r>
      <w:r w:rsidR="00EB10F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°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>Na hipótese de ocorrências das circunstâncias estabelecidas no caput do artigo 9º, e no Inciso II do § 1º do artigo 31, todos da Lei Complementar nº 101/2000, o Poder Executivo e o Poder Legislativo procederão à respectiva limitação de empenho e de movimentação financeira, podendo definir percentuais específicos para o conjunto de projetos, atividades e operações especiais.</w:t>
      </w:r>
    </w:p>
    <w:p w14:paraId="76A385EC" w14:textId="77777777" w:rsidR="00EB10FD" w:rsidRDefault="00BD46AB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§ 1º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- Excluem-se do caput deste artigo as despesas que constituem obrigações constitucionais e legais do Município e as despesas destinadas dos serviços da dívida.</w:t>
      </w:r>
    </w:p>
    <w:p w14:paraId="7A55995B" w14:textId="77777777" w:rsidR="00154838" w:rsidRPr="002C4CC8" w:rsidRDefault="00154838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40E9242E" w14:textId="77777777" w:rsidR="00EB10FD" w:rsidRPr="002C4CC8" w:rsidRDefault="00BD46AB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§ 2º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- No caso de limitação de empenhos e de movimentação financeira de que trata o caput deste artigo, buscar-se-á preservar as despesas abaixo hierarquizadas:</w:t>
      </w:r>
    </w:p>
    <w:p w14:paraId="4B1DD6BF" w14:textId="77777777" w:rsidR="00EB10FD" w:rsidRPr="002C4CC8" w:rsidRDefault="00BD46AB" w:rsidP="002C4CC8">
      <w:pPr>
        <w:pStyle w:val="Recuodecorpodetexto"/>
        <w:tabs>
          <w:tab w:val="left" w:pos="0"/>
        </w:tabs>
        <w:ind w:firstLine="144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I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com pessoal e encargos patronais;</w:t>
      </w:r>
    </w:p>
    <w:p w14:paraId="52C435A7" w14:textId="77777777" w:rsidR="00EB10FD" w:rsidRDefault="00BD46AB" w:rsidP="002C4CC8">
      <w:pPr>
        <w:pStyle w:val="Recuodecorpodetexto"/>
        <w:tabs>
          <w:tab w:val="left" w:pos="0"/>
        </w:tabs>
        <w:ind w:firstLine="144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II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com a conservação do patrimônio público, conforme prevê o disposto no artigo 45 da Lei Complementar nº 101/2000.</w:t>
      </w:r>
    </w:p>
    <w:p w14:paraId="4C4B2075" w14:textId="77777777" w:rsidR="00154838" w:rsidRPr="002C4CC8" w:rsidRDefault="00154838" w:rsidP="002C4CC8">
      <w:pPr>
        <w:pStyle w:val="Recuodecorpodetexto"/>
        <w:tabs>
          <w:tab w:val="left" w:pos="0"/>
        </w:tabs>
        <w:ind w:firstLine="1440"/>
        <w:rPr>
          <w:rFonts w:ascii="Bookman Old Style" w:hAnsi="Bookman Old Style" w:cs="Arial"/>
          <w:color w:val="auto"/>
          <w:sz w:val="24"/>
          <w:szCs w:val="24"/>
        </w:rPr>
      </w:pPr>
    </w:p>
    <w:p w14:paraId="79290BB5" w14:textId="77777777" w:rsidR="00EB10FD" w:rsidRDefault="00BD46AB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§ 3º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- Na hipótese de ocorrência do disposto no caput deste artigo, o Poder Executivo comunicará ao Poder Legislativo o montante que lhe caberá tornar indisponível para empenho e movimentação financeira.</w:t>
      </w:r>
    </w:p>
    <w:p w14:paraId="36B30B7A" w14:textId="77777777" w:rsidR="00154838" w:rsidRPr="002C4CC8" w:rsidRDefault="00154838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0DCC1061" w14:textId="77777777" w:rsidR="00EB10FD" w:rsidRPr="002C4CC8" w:rsidRDefault="00BD46AB" w:rsidP="002C4CC8">
      <w:pPr>
        <w:tabs>
          <w:tab w:val="left" w:pos="0"/>
          <w:tab w:val="left" w:pos="540"/>
          <w:tab w:val="left" w:pos="144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§ 4º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- A limitação de empenhos será definida através de ato do Poder Executivo, determinando em qual área a despesa será limitada até que o equilíbrio financeiro seja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restabelecido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>.</w:t>
      </w:r>
    </w:p>
    <w:p w14:paraId="689D1089" w14:textId="77777777" w:rsidR="00BD46AB" w:rsidRPr="002C4CC8" w:rsidRDefault="00BD46AB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</w:p>
    <w:p w14:paraId="6C90338E" w14:textId="6F0C5EF8" w:rsidR="00EB10FD" w:rsidRDefault="00BD46AB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lastRenderedPageBreak/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Art. 1</w:t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3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º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O Orçamento para o exercício de 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conterá dotação orçamentária para a Reserva de Contingência, até 0,5% (zero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vírgula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meio por cento) das Receitas Correntes Líquidas previstas (art. 5º, III da LRF).</w:t>
      </w:r>
    </w:p>
    <w:p w14:paraId="7316BBFA" w14:textId="77777777" w:rsidR="00154838" w:rsidRPr="002C4CC8" w:rsidRDefault="00154838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4A366D84" w14:textId="77777777" w:rsidR="00EB10FD" w:rsidRDefault="00BD46AB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EB10FD" w:rsidRPr="002C4CC8">
        <w:rPr>
          <w:rFonts w:ascii="Bookman Old Style" w:hAnsi="Bookman Old Style" w:cs="Arial"/>
          <w:b/>
          <w:color w:val="auto"/>
          <w:sz w:val="24"/>
          <w:szCs w:val="24"/>
        </w:rPr>
        <w:t>§ 1º</w:t>
      </w:r>
      <w:r w:rsidR="00EB10FD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Os recursos da Reserva de Contingência serão destinados ao atendimento de passivos contingentes e outros riscos e eventos fiscais imprevistos, obtenção de resultado primário positivo se for o caso, e também para abertura de créditos adicionais suplementares conforme disposto nas Portarias MPO nº 42/1999, art. 5º e Portaria STN nº 163/2001, art. 8º (art. 5º III, ´´b`` da LRF).</w:t>
      </w:r>
    </w:p>
    <w:p w14:paraId="251438FF" w14:textId="77777777" w:rsidR="00154838" w:rsidRPr="002C4CC8" w:rsidRDefault="00154838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13DB5286" w14:textId="5E95D43A" w:rsidR="00EB10FD" w:rsidRPr="002C4CC8" w:rsidRDefault="00EB10FD" w:rsidP="002C4CC8">
      <w:pPr>
        <w:ind w:firstLine="2832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§ 2º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Os recursos da Reserva de Contingência destinados a riscos fiscais, caso estes não se concretizarem até o mês de setembro de 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, poderão ser utilizados para abertura de créditos adicionais suplementares de dotações, destinadas a prestação de </w:t>
      </w:r>
      <w:r w:rsidR="00B02D31" w:rsidRPr="002C4CC8">
        <w:rPr>
          <w:rFonts w:ascii="Bookman Old Style" w:hAnsi="Bookman Old Style" w:cs="Arial"/>
          <w:color w:val="auto"/>
          <w:sz w:val="24"/>
          <w:szCs w:val="24"/>
        </w:rPr>
        <w:t xml:space="preserve">serviços públicos,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ao pagamento de juros, encargos e amortização de dívida pública;</w:t>
      </w:r>
    </w:p>
    <w:p w14:paraId="5FF9A7E2" w14:textId="77777777" w:rsidR="00BD46AB" w:rsidRPr="002C4CC8" w:rsidRDefault="00BD46AB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07AA74B4" w14:textId="77777777" w:rsidR="008C2C81" w:rsidRPr="002C4CC8" w:rsidRDefault="00BD46AB" w:rsidP="002C4CC8">
      <w:pPr>
        <w:tabs>
          <w:tab w:val="left" w:pos="0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DC1BB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1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4</w:t>
      </w:r>
      <w:r w:rsidR="00DC1BB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P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ara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efeito do § 3° do art. 16 da Lei complementar Federal n° 101/00, entende-se como despesa irrelevante aquela cujo valor não ultrapasse, para bens e serviços, os limites estipulados nos incisos I e II do art. 24 da Lei Federal n° 8.666, de 21 de junho de 1993, e alterações dadas pela Lei n° 9.648, de 27 de maio de 1998.</w:t>
      </w:r>
    </w:p>
    <w:p w14:paraId="314BCA93" w14:textId="77777777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43A7312F" w14:textId="77777777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DC1BB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1</w:t>
      </w:r>
      <w:r w:rsidR="00BD46A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5</w:t>
      </w:r>
      <w:r w:rsidR="00DC1BB9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Ficam vedados quaisquer procedimentos no âmbito dos sistemas de orçamento, programação financeira e contabilidade, que viabilizem a execução de despesas sem comprovada a suficiente disponibilidade de dotação orçamentária.</w:t>
      </w:r>
    </w:p>
    <w:p w14:paraId="0016B25E" w14:textId="77777777" w:rsidR="00154838" w:rsidRPr="002C4CC8" w:rsidRDefault="0015483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1C56EE8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i/>
          <w:color w:val="auto"/>
          <w:sz w:val="24"/>
          <w:szCs w:val="24"/>
        </w:rPr>
        <w:t>Parágrafo único</w:t>
      </w:r>
      <w:r w:rsidR="00D2361A" w:rsidRPr="002C4CC8">
        <w:rPr>
          <w:rFonts w:ascii="Bookman Old Style" w:hAnsi="Bookman Old Style" w:cs="Arial"/>
          <w:b/>
          <w:bCs/>
          <w:i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A contabilidade registrará os atos e fatos relativos à gestão orçamentária e financeira efetivamente ocorrida, sem prejuízo das responsabilidades e providências derivadas da inobservância do </w:t>
      </w:r>
      <w:r w:rsidRPr="002C4CC8">
        <w:rPr>
          <w:rFonts w:ascii="Bookman Old Style" w:hAnsi="Bookman Old Style" w:cs="Arial"/>
          <w:i/>
          <w:iCs/>
          <w:color w:val="auto"/>
          <w:sz w:val="24"/>
          <w:szCs w:val="24"/>
        </w:rPr>
        <w:t>caput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deste artigo.</w:t>
      </w:r>
    </w:p>
    <w:p w14:paraId="0E3C7AF3" w14:textId="77777777" w:rsidR="008C2C81" w:rsidRPr="002C4CC8" w:rsidRDefault="008C2C81" w:rsidP="002C4CC8">
      <w:pPr>
        <w:ind w:firstLine="1701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4145740B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CAPÍTULO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IV</w:t>
      </w:r>
    </w:p>
    <w:p w14:paraId="2081A162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DAS ALTERA</w:t>
      </w:r>
      <w:r w:rsidR="00BD46A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ÇÕE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 ORÇAMENTARIAS</w:t>
      </w:r>
    </w:p>
    <w:p w14:paraId="2818F6A2" w14:textId="77777777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60BA6A02" w14:textId="77777777" w:rsidR="008C2C81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1</w:t>
      </w:r>
      <w:r w:rsidR="00BD46AB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6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ED2534" w:rsidRPr="002C4CC8">
        <w:rPr>
          <w:rFonts w:ascii="Bookman Old Style" w:hAnsi="Bookman Old Style" w:cs="Arial"/>
          <w:bCs/>
          <w:color w:val="auto"/>
          <w:sz w:val="24"/>
          <w:szCs w:val="24"/>
        </w:rPr>
        <w:t>N</w:t>
      </w:r>
      <w:r w:rsidR="00BA4842" w:rsidRPr="002C4CC8">
        <w:rPr>
          <w:rFonts w:ascii="Bookman Old Style" w:hAnsi="Bookman Old Style" w:cs="Arial"/>
          <w:bCs/>
          <w:color w:val="auto"/>
          <w:sz w:val="24"/>
          <w:szCs w:val="24"/>
        </w:rPr>
        <w:t>a</w:t>
      </w:r>
      <w:r w:rsidR="00ED2534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execução do orçamento G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eral fica </w:t>
      </w:r>
      <w:r w:rsidR="00BD46AB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o 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>P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oder Executivo 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e </w:t>
      </w:r>
      <w:r w:rsidR="00B02D31" w:rsidRPr="002C4CC8">
        <w:rPr>
          <w:rFonts w:ascii="Bookman Old Style" w:hAnsi="Bookman Old Style" w:cs="Arial"/>
          <w:bCs/>
          <w:color w:val="auto"/>
          <w:sz w:val="24"/>
          <w:szCs w:val="24"/>
        </w:rPr>
        <w:t>L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egislativo </w:t>
      </w:r>
      <w:r w:rsidR="00CA63BE" w:rsidRPr="002C4CC8">
        <w:rPr>
          <w:rFonts w:ascii="Bookman Old Style" w:hAnsi="Bookman Old Style" w:cs="Arial"/>
          <w:bCs/>
          <w:color w:val="auto"/>
          <w:sz w:val="24"/>
          <w:szCs w:val="24"/>
        </w:rPr>
        <w:t>autorizado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a:</w:t>
      </w:r>
    </w:p>
    <w:p w14:paraId="6A81C1AA" w14:textId="77777777" w:rsidR="00154838" w:rsidRPr="002C4CC8" w:rsidRDefault="00154838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0EEF8907" w14:textId="3E7A2FF5" w:rsidR="008C2C81" w:rsidRPr="002C4CC8" w:rsidRDefault="008C2C81" w:rsidP="002C4CC8">
      <w:pPr>
        <w:ind w:firstLine="2268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 I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–</w:t>
      </w:r>
      <w:r w:rsidR="008207FA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>A proceder</w:t>
      </w:r>
      <w:r w:rsidR="007A7F3D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As Alterações Orçamentárias compreendendo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os Créditos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Adicionais suplementares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até o limite de </w:t>
      </w:r>
      <w:r w:rsidR="00C153D7">
        <w:rPr>
          <w:rFonts w:ascii="Bookman Old Style" w:hAnsi="Bookman Old Style" w:cs="Arial"/>
          <w:bCs/>
          <w:color w:val="auto"/>
          <w:sz w:val="24"/>
          <w:szCs w:val="24"/>
        </w:rPr>
        <w:t>2</w:t>
      </w:r>
      <w:r w:rsidR="00943BB1">
        <w:rPr>
          <w:rFonts w:ascii="Bookman Old Style" w:hAnsi="Bookman Old Style" w:cs="Arial"/>
          <w:bCs/>
          <w:color w:val="auto"/>
          <w:sz w:val="24"/>
          <w:szCs w:val="24"/>
        </w:rPr>
        <w:t>0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% (</w:t>
      </w:r>
      <w:r w:rsidR="00C153D7">
        <w:rPr>
          <w:rFonts w:ascii="Bookman Old Style" w:hAnsi="Bookman Old Style" w:cs="Arial"/>
          <w:bCs/>
          <w:color w:val="auto"/>
          <w:sz w:val="24"/>
          <w:szCs w:val="24"/>
        </w:rPr>
        <w:t>vinte e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por cento) 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da receita Fixada, utilizando como recurso os provenientes de anulação total ou parcial de dotações, fica igualmente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autorizado transpor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>, remanejar ou transfer</w:t>
      </w:r>
      <w:r w:rsidR="00B02D31" w:rsidRPr="002C4CC8">
        <w:rPr>
          <w:rFonts w:ascii="Bookman Old Style" w:hAnsi="Bookman Old Style" w:cs="Arial"/>
          <w:bCs/>
          <w:color w:val="auto"/>
          <w:sz w:val="24"/>
          <w:szCs w:val="24"/>
        </w:rPr>
        <w:t>ir</w:t>
      </w:r>
      <w:r w:rsidR="00756332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recursos de uma </w:t>
      </w:r>
      <w:r w:rsidR="00BE2A4D" w:rsidRPr="002C4CC8">
        <w:rPr>
          <w:rFonts w:ascii="Bookman Old Style" w:hAnsi="Bookman Old Style" w:cs="Arial"/>
          <w:bCs/>
          <w:color w:val="auto"/>
          <w:sz w:val="24"/>
          <w:szCs w:val="24"/>
        </w:rPr>
        <w:t>categoria econômica para outra ou de um órgão para outro órgão, programa, projeto e atividade nos termo</w:t>
      </w:r>
      <w:r w:rsidR="00CA63BE" w:rsidRPr="002C4CC8">
        <w:rPr>
          <w:rFonts w:ascii="Bookman Old Style" w:hAnsi="Bookman Old Style" w:cs="Arial"/>
          <w:bCs/>
          <w:color w:val="auto"/>
          <w:sz w:val="24"/>
          <w:szCs w:val="24"/>
        </w:rPr>
        <w:t>s do inciso VI do artigo 167 CF</w:t>
      </w:r>
      <w:r w:rsidR="00ED2534" w:rsidRPr="002C4CC8">
        <w:rPr>
          <w:rFonts w:ascii="Bookman Old Style" w:hAnsi="Bookman Old Style" w:cs="Arial"/>
          <w:bCs/>
          <w:color w:val="auto"/>
          <w:sz w:val="24"/>
          <w:szCs w:val="24"/>
        </w:rPr>
        <w:t>.</w:t>
      </w:r>
    </w:p>
    <w:p w14:paraId="16688519" w14:textId="66FAE47F" w:rsidR="008C2C81" w:rsidRPr="002C4CC8" w:rsidRDefault="007A7F3D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lastRenderedPageBreak/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E44490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II –</w:t>
      </w:r>
      <w:r w:rsidR="00E44490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A efetuar a exclusão do percentual acima a abertura de credito adicional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suplementar até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o limite do</w:t>
      </w:r>
      <w:r w:rsidR="008207FA" w:rsidRPr="002C4CC8">
        <w:rPr>
          <w:rFonts w:ascii="Bookman Old Style" w:hAnsi="Bookman Old Style" w:cs="Arial"/>
          <w:bCs/>
          <w:color w:val="auto"/>
          <w:sz w:val="24"/>
          <w:szCs w:val="24"/>
        </w:rPr>
        <w:t>s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recursos provenientes do superávit financeiro </w:t>
      </w:r>
      <w:r w:rsidR="00592953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apurado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por fonte do exercício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anterior e</w:t>
      </w:r>
      <w:r w:rsidR="00ED2534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excesso de arrecadação</w:t>
      </w:r>
      <w:r w:rsidR="00B23644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no decorrer do Exercício de 20</w:t>
      </w:r>
      <w:r w:rsidR="00252548" w:rsidRPr="002C4CC8">
        <w:rPr>
          <w:rFonts w:ascii="Bookman Old Style" w:hAnsi="Bookman Old Style" w:cs="Arial"/>
          <w:bCs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bCs/>
          <w:color w:val="auto"/>
          <w:sz w:val="24"/>
          <w:szCs w:val="24"/>
        </w:rPr>
        <w:t>4</w:t>
      </w:r>
      <w:r w:rsidR="00B23644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,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através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de ato próprio em atendimento </w:t>
      </w:r>
      <w:r w:rsidR="0086002B" w:rsidRPr="002C4CC8">
        <w:rPr>
          <w:rFonts w:ascii="Bookman Old Style" w:hAnsi="Bookman Old Style" w:cs="Arial"/>
          <w:bCs/>
          <w:color w:val="auto"/>
          <w:sz w:val="24"/>
          <w:szCs w:val="24"/>
        </w:rPr>
        <w:t>à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legislação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aplicável.</w:t>
      </w:r>
    </w:p>
    <w:p w14:paraId="42C6C25C" w14:textId="77777777" w:rsidR="00850291" w:rsidRPr="002C4CC8" w:rsidRDefault="0085029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5E1B18B0" w14:textId="77777777" w:rsidR="008C2C81" w:rsidRPr="002C4CC8" w:rsidRDefault="0085029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CAPÍTULO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V</w:t>
      </w:r>
    </w:p>
    <w:p w14:paraId="508F0CE6" w14:textId="77777777" w:rsidR="00DA0E73" w:rsidRPr="002C4CC8" w:rsidRDefault="008207FA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AS VEDAÇÕES E TRANSFERENCIAS AO SETOR PRIVADO</w:t>
      </w:r>
    </w:p>
    <w:p w14:paraId="1AEEC227" w14:textId="77777777" w:rsidR="00DA0E73" w:rsidRPr="002C4CC8" w:rsidRDefault="00DA0E73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549B098A" w14:textId="77777777" w:rsidR="008C2C81" w:rsidRDefault="00DA0E73" w:rsidP="00154838">
      <w:pPr>
        <w:ind w:firstLine="2268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17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8C2C8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Autoriza a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destinação e transferências de </w:t>
      </w:r>
      <w:r w:rsidR="008C2C8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recursos a titulo de subvenções sociais e Contribuições para entidades privadas, ressalvadas aquelas sem fins </w:t>
      </w:r>
      <w:r w:rsidR="000D3C58" w:rsidRPr="002C4CC8">
        <w:rPr>
          <w:rFonts w:ascii="Bookman Old Style" w:hAnsi="Bookman Old Style" w:cs="Arial"/>
          <w:bCs/>
          <w:color w:val="auto"/>
          <w:sz w:val="24"/>
          <w:szCs w:val="24"/>
        </w:rPr>
        <w:t>lucrativos, que</w:t>
      </w:r>
      <w:r w:rsidR="008C2C8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exerçam atividades de natureza continuada nas áreas de assistência social, saúde e educação dos recursos vinculados a programas Federais e Estaduais com limite </w:t>
      </w:r>
      <w:r w:rsidR="005761A2" w:rsidRPr="002C4CC8">
        <w:rPr>
          <w:rFonts w:ascii="Bookman Old Style" w:hAnsi="Bookman Old Style" w:cs="Arial"/>
          <w:bCs/>
          <w:color w:val="auto"/>
          <w:sz w:val="24"/>
          <w:szCs w:val="24"/>
        </w:rPr>
        <w:t>dos valores definidos</w:t>
      </w:r>
      <w:r w:rsidR="008C2C8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nos planos de </w:t>
      </w:r>
      <w:r w:rsidR="005761A2" w:rsidRPr="002C4CC8">
        <w:rPr>
          <w:rFonts w:ascii="Bookman Old Style" w:hAnsi="Bookman Old Style" w:cs="Arial"/>
          <w:bCs/>
          <w:color w:val="auto"/>
          <w:sz w:val="24"/>
          <w:szCs w:val="24"/>
        </w:rPr>
        <w:t>aplicação, que</w:t>
      </w:r>
      <w:r w:rsidR="008C2C8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apresentem entidades como unidades executoras das ações.  </w:t>
      </w:r>
    </w:p>
    <w:p w14:paraId="5AC9D5E3" w14:textId="77777777" w:rsidR="00154838" w:rsidRPr="002C4CC8" w:rsidRDefault="00154838" w:rsidP="00154838">
      <w:pPr>
        <w:ind w:firstLine="2268"/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0C1F4EBE" w14:textId="77777777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§ 1</w:t>
      </w:r>
      <w:r w:rsidR="000D3C58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 xml:space="preserve"> Para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habilitar-se ao recebimento de recursos referidos a entidade privada sem fin</w:t>
      </w:r>
      <w:r w:rsidR="00CA63BE" w:rsidRPr="002C4CC8">
        <w:rPr>
          <w:rFonts w:ascii="Bookman Old Style" w:hAnsi="Bookman Old Style" w:cs="Arial"/>
          <w:color w:val="auto"/>
          <w:sz w:val="24"/>
          <w:szCs w:val="24"/>
        </w:rPr>
        <w:t>s lucrativos deverá atender toda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s as normas de regularidade determinadas pela Legislação especifica de demais normas instituídas pelo controle Interno.</w:t>
      </w:r>
    </w:p>
    <w:p w14:paraId="281C8A5E" w14:textId="77777777" w:rsidR="00154838" w:rsidRPr="002C4CC8" w:rsidRDefault="00154838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9F50C97" w14:textId="77777777" w:rsidR="005761A2" w:rsidRPr="002C4CC8" w:rsidRDefault="005761A2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CA63BE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§ 2º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>As transferências observarão as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normas gerais para as parcerias entre a administração pública e organizações da sociedade civil, em regime de mútua cooperação, para a consecução de finalidades de interesse público e recíproco, mediante a execução de atividades ou de projetos previamente estabelecidos em planos de trabalho inseridos em termos de colaboração, em termos de fomen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to ou em acordos de cooperação.</w:t>
      </w:r>
    </w:p>
    <w:p w14:paraId="78F0F1E4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4E7CAD64" w14:textId="77777777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1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8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Os recursos de contrapartida municipal para atendimento do previsto no artigo 19 desta lei</w:t>
      </w:r>
      <w:r w:rsidR="00DF40CD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serão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consignados no Orçamento Geral conforme Normas legais.</w:t>
      </w:r>
    </w:p>
    <w:p w14:paraId="2014AF05" w14:textId="77777777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548B168D" w14:textId="77777777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Art. 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19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D2361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>O prazo para Prestação de Contas para Entidades beneficiadas pelos Recursos recebidas será de conformidade com a</w:t>
      </w:r>
      <w:r w:rsidR="00252548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Instrução Normativa Instituída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pelo Controle Interno, na ausência da determinação serão considerados os Prazos determinados a matéria pelo Tribunal de Contas do Estado do Paraná</w:t>
      </w:r>
      <w:r w:rsidR="00E43C0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 demais </w:t>
      </w:r>
      <w:r w:rsidR="00B23644" w:rsidRPr="002C4CC8">
        <w:rPr>
          <w:rFonts w:ascii="Bookman Old Style" w:hAnsi="Bookman Old Style" w:cs="Arial"/>
          <w:bCs/>
          <w:color w:val="auto"/>
          <w:sz w:val="24"/>
          <w:szCs w:val="24"/>
        </w:rPr>
        <w:t>regulamentações instituídas</w:t>
      </w:r>
      <w:r w:rsidR="00E43C01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pelo </w:t>
      </w:r>
      <w:r w:rsidR="00ED2534" w:rsidRPr="002C4CC8">
        <w:rPr>
          <w:rFonts w:ascii="Bookman Old Style" w:hAnsi="Bookman Old Style" w:cs="Arial"/>
          <w:bCs/>
          <w:color w:val="auto"/>
          <w:sz w:val="24"/>
          <w:szCs w:val="24"/>
        </w:rPr>
        <w:t>Tribunal de Contas do Estado do Paraná e Órgãos Fiscalizadores.</w:t>
      </w:r>
    </w:p>
    <w:p w14:paraId="76ED00DA" w14:textId="77777777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7D469F08" w14:textId="77777777" w:rsidR="00DA0E73" w:rsidRDefault="00DA0E73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2470493E" w14:textId="77777777" w:rsidR="004E7D9C" w:rsidRDefault="004E7D9C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02B688FF" w14:textId="77777777" w:rsidR="004E7D9C" w:rsidRDefault="004E7D9C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2FB25E54" w14:textId="77777777" w:rsidR="004E7D9C" w:rsidRPr="002C4CC8" w:rsidRDefault="004E7D9C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194FEF38" w14:textId="77777777" w:rsidR="008C2C81" w:rsidRPr="002C4CC8" w:rsidRDefault="00DA0E73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CAPÍTULO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V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I</w:t>
      </w:r>
    </w:p>
    <w:p w14:paraId="2A98EDD1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DAS DISPOSIÇÕES SOBRE OS PRECATÓRIOS JUDICIAIS</w:t>
      </w:r>
    </w:p>
    <w:p w14:paraId="47E846CA" w14:textId="77777777" w:rsidR="008C2C81" w:rsidRPr="002C4CC8" w:rsidRDefault="008C2C81" w:rsidP="002C4CC8">
      <w:pPr>
        <w:ind w:firstLine="1694"/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34F08162" w14:textId="5B4409F0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lastRenderedPageBreak/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2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0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 inclusão de recursos na Lei Orçamentária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40A55">
        <w:rPr>
          <w:rFonts w:ascii="Bookman Old Style" w:hAnsi="Bookman Old Style" w:cs="Arial"/>
          <w:color w:val="auto"/>
          <w:sz w:val="24"/>
          <w:szCs w:val="24"/>
        </w:rPr>
        <w:t xml:space="preserve">4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para o pagamento de precatórios</w:t>
      </w:r>
      <w:r w:rsidR="00154838" w:rsidRPr="002C4CC8">
        <w:rPr>
          <w:rFonts w:ascii="Bookman Old Style" w:hAnsi="Bookman Old Style" w:cs="Arial"/>
          <w:color w:val="auto"/>
          <w:sz w:val="24"/>
          <w:szCs w:val="24"/>
        </w:rPr>
        <w:t xml:space="preserve"> será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realizada em conformidade com o que preceitua o art. 78, o art. 100 e seus parágrafos, dispostos no Ato das Disposições Constitucionais Transitórias (ADCT) da Constituição Federal, com a redação que lhe foi dada pela Emenda Constitucional n</w:t>
      </w:r>
      <w:r w:rsidR="00761D7D" w:rsidRPr="002C4CC8">
        <w:rPr>
          <w:rFonts w:ascii="Bookman Old Style" w:hAnsi="Bookman Old Style" w:cs="Arial"/>
          <w:color w:val="auto"/>
          <w:sz w:val="24"/>
          <w:szCs w:val="24"/>
        </w:rPr>
        <w:t xml:space="preserve">º 30, de 13 de setembro de 2000 </w:t>
      </w:r>
      <w:r w:rsidR="002C1D47" w:rsidRPr="002C4CC8">
        <w:rPr>
          <w:rFonts w:ascii="Bookman Old Style" w:hAnsi="Bookman Old Style" w:cs="Arial"/>
          <w:color w:val="auto"/>
          <w:sz w:val="24"/>
          <w:szCs w:val="24"/>
        </w:rPr>
        <w:t>e suas alterações.</w:t>
      </w:r>
    </w:p>
    <w:p w14:paraId="09A069D1" w14:textId="77777777" w:rsidR="008207FA" w:rsidRPr="002C4CC8" w:rsidRDefault="008207FA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A0828E7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154838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2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1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 xml:space="preserve">O </w:t>
      </w:r>
      <w:r w:rsidR="005761A2" w:rsidRPr="002C4CC8">
        <w:rPr>
          <w:rFonts w:ascii="Bookman Old Style" w:hAnsi="Bookman Old Style" w:cs="Arial"/>
          <w:color w:val="auto"/>
          <w:sz w:val="24"/>
          <w:szCs w:val="24"/>
        </w:rPr>
        <w:t>pagamento de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precatórios</w:t>
      </w:r>
      <w:r w:rsidR="00DA0E73" w:rsidRPr="002C4CC8">
        <w:rPr>
          <w:rFonts w:ascii="Bookman Old Style" w:hAnsi="Bookman Old Style" w:cs="Arial"/>
          <w:color w:val="auto"/>
          <w:sz w:val="24"/>
          <w:szCs w:val="24"/>
        </w:rPr>
        <w:t xml:space="preserve"> judiciais será efetuado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em categoria de programação específica, incluída na Lei Or</w:t>
      </w:r>
      <w:r w:rsidR="00761D7D" w:rsidRPr="002C4CC8">
        <w:rPr>
          <w:rFonts w:ascii="Bookman Old Style" w:hAnsi="Bookman Old Style" w:cs="Arial"/>
          <w:color w:val="auto"/>
          <w:sz w:val="24"/>
          <w:szCs w:val="24"/>
        </w:rPr>
        <w:t xml:space="preserve">çamentária para esta finalidade, </w:t>
      </w:r>
    </w:p>
    <w:p w14:paraId="561605AD" w14:textId="77777777" w:rsidR="008C2C81" w:rsidRPr="002C4CC8" w:rsidRDefault="008C2C81" w:rsidP="002C4CC8">
      <w:pPr>
        <w:ind w:firstLine="1701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25E49CEF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2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2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°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Os recursos alocados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 xml:space="preserve">na </w:t>
      </w:r>
      <w:r w:rsidR="005761A2" w:rsidRPr="002C4CC8">
        <w:rPr>
          <w:rFonts w:ascii="Bookman Old Style" w:hAnsi="Bookman Old Style" w:cs="Arial"/>
          <w:color w:val="auto"/>
          <w:sz w:val="24"/>
          <w:szCs w:val="24"/>
        </w:rPr>
        <w:t>Lei Orçamentária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, </w:t>
      </w:r>
      <w:r w:rsidR="00DA0E73" w:rsidRPr="002C4CC8">
        <w:rPr>
          <w:rFonts w:ascii="Bookman Old Style" w:hAnsi="Bookman Old Style" w:cs="Arial"/>
          <w:color w:val="auto"/>
          <w:sz w:val="24"/>
          <w:szCs w:val="24"/>
        </w:rPr>
        <w:t xml:space="preserve">com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 destinação prevista para pagamento de prec</w:t>
      </w:r>
      <w:r w:rsidR="00DA0E73" w:rsidRPr="002C4CC8">
        <w:rPr>
          <w:rFonts w:ascii="Bookman Old Style" w:hAnsi="Bookman Old Style" w:cs="Arial"/>
          <w:color w:val="auto"/>
          <w:sz w:val="24"/>
          <w:szCs w:val="24"/>
        </w:rPr>
        <w:t xml:space="preserve">atórios judiciais, poderão ser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cancelados para abertura de créditos adicionais </w:t>
      </w:r>
      <w:r w:rsidR="00DA0E73" w:rsidRPr="002C4CC8">
        <w:rPr>
          <w:rFonts w:ascii="Bookman Old Style" w:hAnsi="Bookman Old Style" w:cs="Arial"/>
          <w:color w:val="auto"/>
          <w:sz w:val="24"/>
          <w:szCs w:val="24"/>
        </w:rPr>
        <w:t>para cobertura de dotações</w:t>
      </w:r>
      <w:r w:rsidR="00916B9F" w:rsidRPr="002C4CC8">
        <w:rPr>
          <w:rFonts w:ascii="Bookman Old Style" w:hAnsi="Bookman Old Style" w:cs="Arial"/>
          <w:color w:val="auto"/>
          <w:sz w:val="24"/>
          <w:szCs w:val="24"/>
        </w:rPr>
        <w:t xml:space="preserve"> de manutenção e custeio das atividades de natureza continuada</w:t>
      </w:r>
      <w:r w:rsidR="00CA63BE" w:rsidRPr="002C4CC8">
        <w:rPr>
          <w:rFonts w:ascii="Bookman Old Style" w:hAnsi="Bookman Old Style" w:cs="Arial"/>
          <w:color w:val="auto"/>
          <w:sz w:val="24"/>
          <w:szCs w:val="24"/>
        </w:rPr>
        <w:t>.</w:t>
      </w:r>
    </w:p>
    <w:p w14:paraId="4E65438E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1DDD8A69" w14:textId="77777777" w:rsidR="008C2C81" w:rsidRPr="002C4CC8" w:rsidRDefault="00DA0E73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CAPÍTULO 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-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VI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I</w:t>
      </w:r>
    </w:p>
    <w:p w14:paraId="5713A03B" w14:textId="77777777" w:rsidR="008C2C81" w:rsidRPr="002C4CC8" w:rsidRDefault="00CA63BE" w:rsidP="002C4CC8">
      <w:pPr>
        <w:pStyle w:val="Ttulo7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DAS DISPOSIÇÕES SOBRE DESPESAS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COM PESSOAL 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>E ENCARGOS SOCIAIS</w:t>
      </w:r>
    </w:p>
    <w:p w14:paraId="26F6D938" w14:textId="77777777" w:rsidR="00D7106A" w:rsidRPr="002C4CC8" w:rsidRDefault="00D7106A" w:rsidP="002C4CC8">
      <w:pPr>
        <w:rPr>
          <w:rFonts w:ascii="Bookman Old Style" w:hAnsi="Bookman Old Style" w:cs="Arial"/>
          <w:color w:val="auto"/>
          <w:sz w:val="24"/>
          <w:szCs w:val="24"/>
        </w:rPr>
      </w:pPr>
    </w:p>
    <w:p w14:paraId="66F7EE64" w14:textId="7A57AF02" w:rsidR="00D7106A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Art. 23º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 Executivo e o Legislativo Municipal, mediante lei, poderão em 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2F472B">
        <w:rPr>
          <w:rFonts w:ascii="Bookman Old Style" w:hAnsi="Bookman Old Style" w:cs="Arial"/>
          <w:color w:val="auto"/>
          <w:sz w:val="24"/>
          <w:szCs w:val="24"/>
        </w:rPr>
        <w:t>4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, criar cargos e funções, alterar a estrutura </w:t>
      </w:r>
      <w:r w:rsidR="002F472B">
        <w:rPr>
          <w:rFonts w:ascii="Bookman Old Style" w:hAnsi="Bookman Old Style" w:cs="Arial"/>
          <w:color w:val="auto"/>
          <w:sz w:val="24"/>
          <w:szCs w:val="24"/>
        </w:rPr>
        <w:t xml:space="preserve">e plano 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de carreira, corrigir ou aumentar a remuneração de servidores, 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>concederem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vantagens, admitir pessoal aprovado em concurso público ou</w:t>
      </w:r>
      <w:r w:rsidR="004A4F6C" w:rsidRPr="002C4CC8">
        <w:rPr>
          <w:rFonts w:ascii="Bookman Old Style" w:hAnsi="Bookman Old Style" w:cs="Arial"/>
          <w:color w:val="auto"/>
          <w:sz w:val="24"/>
          <w:szCs w:val="24"/>
        </w:rPr>
        <w:t xml:space="preserve"> em caráter temporário na forma da lei, observado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os limites e as regras da LRF (art. 169, § 1º, II da Constituição Federal).</w:t>
      </w:r>
    </w:p>
    <w:p w14:paraId="5081633F" w14:textId="6732734D" w:rsidR="00D7106A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D7106A" w:rsidRPr="002C4CC8">
        <w:rPr>
          <w:rFonts w:ascii="Bookman Old Style" w:hAnsi="Bookman Old Style" w:cs="Arial"/>
          <w:b/>
          <w:color w:val="auto"/>
          <w:sz w:val="24"/>
          <w:szCs w:val="24"/>
        </w:rPr>
        <w:t>Parágrafo Único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Os recursos para as despesas decorrentes destes atos deverão ser inclu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sas na lei de orçamento para 202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>.</w:t>
      </w:r>
    </w:p>
    <w:p w14:paraId="0EC93777" w14:textId="77777777" w:rsidR="00DA0E73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58617FF5" w14:textId="29DD5E72" w:rsidR="00D7106A" w:rsidRPr="002C4CC8" w:rsidRDefault="00D7106A" w:rsidP="00DF40CD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2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°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No decorrer da execução orç</w:t>
      </w:r>
      <w:r w:rsidR="00DA0E73" w:rsidRPr="002C4CC8">
        <w:rPr>
          <w:rFonts w:ascii="Bookman Old Style" w:hAnsi="Bookman Old Style" w:cs="Arial"/>
          <w:color w:val="auto"/>
          <w:sz w:val="24"/>
          <w:szCs w:val="24"/>
        </w:rPr>
        <w:t>amentária do Exercício de 20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no âmbito de cada Poder fica </w:t>
      </w:r>
      <w:r w:rsidR="004A4F6C" w:rsidRPr="002C4CC8">
        <w:rPr>
          <w:rFonts w:ascii="Bookman Old Style" w:hAnsi="Bookman Old Style" w:cs="Arial"/>
          <w:color w:val="auto"/>
          <w:sz w:val="24"/>
          <w:szCs w:val="24"/>
        </w:rPr>
        <w:t>autorizada a REVISAO GERAL ANUAL (Reposição) dos vencimentos dos Servidores Públicos Municipal</w:t>
      </w:r>
      <w:r w:rsidR="00252548" w:rsidRPr="002C4CC8">
        <w:rPr>
          <w:rFonts w:ascii="Bookman Old Style" w:hAnsi="Bookman Old Style" w:cs="Arial"/>
          <w:color w:val="auto"/>
          <w:sz w:val="24"/>
          <w:szCs w:val="24"/>
        </w:rPr>
        <w:t xml:space="preserve">, Conselhos e Agentes Políticos, através do índice INPC/IBGE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acumulado nos 12 meses que antecedem a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data base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da Revisão salarial (reposição) determina</w:t>
      </w:r>
      <w:r w:rsidR="004A4F6C" w:rsidRPr="002C4CC8">
        <w:rPr>
          <w:rFonts w:ascii="Bookman Old Style" w:hAnsi="Bookman Old Style" w:cs="Arial"/>
          <w:color w:val="auto"/>
          <w:sz w:val="24"/>
          <w:szCs w:val="24"/>
        </w:rPr>
        <w:t>da para o Município de Jesuítas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 demais legislações aplicáveis. </w:t>
      </w:r>
    </w:p>
    <w:p w14:paraId="2F76CEE5" w14:textId="77777777" w:rsidR="00DA0E73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b/>
          <w:color w:val="auto"/>
          <w:sz w:val="24"/>
          <w:szCs w:val="24"/>
        </w:rPr>
      </w:pPr>
    </w:p>
    <w:p w14:paraId="7BEBE873" w14:textId="77777777" w:rsidR="00D7106A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="00D7106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Art.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25º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- O Executivo Municipal adotará as seguintes medidas para reduzir as despesas com pessoal caso elas ultrapassem os limites estabelecidos na LRF (art. 19 e 20 da LRF)</w:t>
      </w:r>
      <w:r w:rsidR="004A4F6C" w:rsidRPr="002C4CC8">
        <w:rPr>
          <w:rFonts w:ascii="Bookman Old Style" w:hAnsi="Bookman Old Style" w:cs="Arial"/>
          <w:color w:val="auto"/>
          <w:sz w:val="24"/>
          <w:szCs w:val="24"/>
        </w:rPr>
        <w:t>, nesta ordem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>:</w:t>
      </w:r>
    </w:p>
    <w:p w14:paraId="24418C00" w14:textId="77777777" w:rsidR="00DF40CD" w:rsidRPr="002C4CC8" w:rsidRDefault="00DF40CD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01A4982C" w14:textId="77777777" w:rsidR="00D7106A" w:rsidRPr="002C4CC8" w:rsidRDefault="00D7106A" w:rsidP="002C4CC8">
      <w:pPr>
        <w:tabs>
          <w:tab w:val="left" w:pos="0"/>
          <w:tab w:val="left" w:pos="360"/>
          <w:tab w:val="left" w:pos="540"/>
          <w:tab w:val="left" w:pos="3960"/>
        </w:tabs>
        <w:autoSpaceDE w:val="0"/>
        <w:autoSpaceDN w:val="0"/>
        <w:adjustRightInd w:val="0"/>
        <w:ind w:firstLine="144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eliminação das despesas com horas-extras;</w:t>
      </w:r>
    </w:p>
    <w:p w14:paraId="226E7DFE" w14:textId="77777777" w:rsidR="00D7106A" w:rsidRPr="002C4CC8" w:rsidRDefault="00D7106A" w:rsidP="002C4CC8">
      <w:pPr>
        <w:tabs>
          <w:tab w:val="left" w:pos="0"/>
          <w:tab w:val="left" w:pos="360"/>
          <w:tab w:val="left" w:pos="3960"/>
        </w:tabs>
        <w:autoSpaceDE w:val="0"/>
        <w:autoSpaceDN w:val="0"/>
        <w:adjustRightInd w:val="0"/>
        <w:ind w:firstLine="144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II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exoneração de servidores ocupantes de cargo em comissão;</w:t>
      </w:r>
    </w:p>
    <w:p w14:paraId="03E440FC" w14:textId="77777777" w:rsidR="004A4F6C" w:rsidRPr="002C4CC8" w:rsidRDefault="004A4F6C" w:rsidP="002C4CC8">
      <w:pPr>
        <w:tabs>
          <w:tab w:val="left" w:pos="0"/>
          <w:tab w:val="left" w:pos="360"/>
          <w:tab w:val="left" w:pos="3960"/>
        </w:tabs>
        <w:autoSpaceDE w:val="0"/>
        <w:autoSpaceDN w:val="0"/>
        <w:adjustRightInd w:val="0"/>
        <w:ind w:firstLine="144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III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- eliminação de vantagens concedidas a servidores efetivos;</w:t>
      </w:r>
    </w:p>
    <w:p w14:paraId="669DBC01" w14:textId="77777777" w:rsidR="00D7106A" w:rsidRPr="002C4CC8" w:rsidRDefault="00D7106A" w:rsidP="002C4CC8">
      <w:pPr>
        <w:tabs>
          <w:tab w:val="left" w:pos="0"/>
          <w:tab w:val="left" w:pos="360"/>
          <w:tab w:val="left" w:pos="3960"/>
        </w:tabs>
        <w:autoSpaceDE w:val="0"/>
        <w:autoSpaceDN w:val="0"/>
        <w:adjustRightInd w:val="0"/>
        <w:ind w:firstLine="144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IV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- demissão de servidores admitidos em caráter temporário.</w:t>
      </w:r>
    </w:p>
    <w:p w14:paraId="4C425A40" w14:textId="77777777" w:rsidR="00DA0E73" w:rsidRPr="002C4CC8" w:rsidRDefault="00DA0E73" w:rsidP="002C4CC8">
      <w:pPr>
        <w:tabs>
          <w:tab w:val="left" w:pos="0"/>
          <w:tab w:val="left" w:pos="540"/>
          <w:tab w:val="left" w:pos="1418"/>
        </w:tabs>
        <w:autoSpaceDE w:val="0"/>
        <w:autoSpaceDN w:val="0"/>
        <w:adjustRightInd w:val="0"/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288D305A" w14:textId="77777777" w:rsidR="00D7106A" w:rsidRPr="002C4CC8" w:rsidRDefault="00DA0E73" w:rsidP="002C4CC8">
      <w:pPr>
        <w:tabs>
          <w:tab w:val="left" w:pos="0"/>
          <w:tab w:val="left" w:pos="540"/>
          <w:tab w:val="left" w:pos="1418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D7106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Art.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26º</w:t>
      </w:r>
      <w:r w:rsidR="00D7106A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A proposta orçamentária assegurará recursos para qualificação de pessoal e visará ao aprimoramento e treinamento dos servidores municipais</w:t>
      </w:r>
    </w:p>
    <w:p w14:paraId="4B84C423" w14:textId="77777777" w:rsidR="00D7106A" w:rsidRPr="002C4CC8" w:rsidRDefault="00D7106A" w:rsidP="002C4CC8">
      <w:pPr>
        <w:tabs>
          <w:tab w:val="left" w:pos="0"/>
          <w:tab w:val="left" w:pos="540"/>
          <w:tab w:val="left" w:pos="1418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3F654B95" w14:textId="77777777" w:rsidR="00DA0E73" w:rsidRPr="002C4CC8" w:rsidRDefault="00DA0E73" w:rsidP="002C4CC8">
      <w:pPr>
        <w:tabs>
          <w:tab w:val="left" w:pos="0"/>
          <w:tab w:val="left" w:pos="540"/>
          <w:tab w:val="left" w:pos="1418"/>
        </w:tabs>
        <w:autoSpaceDE w:val="0"/>
        <w:autoSpaceDN w:val="0"/>
        <w:adjustRightInd w:val="0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C1156F1" w14:textId="77777777" w:rsidR="008C2C81" w:rsidRPr="002C4CC8" w:rsidRDefault="00DA0E73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CAPÍTULO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VII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I</w:t>
      </w:r>
    </w:p>
    <w:p w14:paraId="30411DCA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DAS DISPOSIÇÕES SOBRE A </w:t>
      </w:r>
      <w:r w:rsidR="00830E4E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DÍVIDA PÚBLICA MUNICIPAL</w:t>
      </w:r>
    </w:p>
    <w:p w14:paraId="4D2097BD" w14:textId="77777777" w:rsidR="00DA0E73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</w:p>
    <w:p w14:paraId="766A00D4" w14:textId="77777777" w:rsidR="000C2CA2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0C2CA2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Art.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27º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 xml:space="preserve"> – A Lei Orçamentária garantirá recursos para pagamento da despesa decorrente de débitos financiados e/ ou refinanciados, inclusive com a Previdência social.</w:t>
      </w:r>
    </w:p>
    <w:p w14:paraId="5BAEB6AE" w14:textId="77777777" w:rsidR="00DA0E73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58A3202E" w14:textId="77777777" w:rsidR="000C2CA2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0C2CA2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Art.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28º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 xml:space="preserve"> - A Lei Orçamentária poderá conter autorização para contratação de Operações de Crédito para atendimento a Despesas de Capital, observados os dispostos nos artigos 32 e 38 da Lei Complementar nº 101/2000.</w:t>
      </w:r>
    </w:p>
    <w:p w14:paraId="05165EEE" w14:textId="77777777" w:rsidR="00DA0E73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4644783F" w14:textId="77777777" w:rsidR="00DA0E73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0C2CA2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2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9</w:t>
      </w:r>
      <w:r w:rsidR="000C2CA2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0C2CA2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A captação de recursos na modalidade 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 xml:space="preserve">de operações 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>de crédito, pela administração direta observada a legislação em vigor, será feita mediante a contratação de financiamentos, autorizada por Lei especifica.</w:t>
      </w:r>
    </w:p>
    <w:p w14:paraId="4BC5F409" w14:textId="77777777" w:rsidR="00DF40CD" w:rsidRPr="002C4CC8" w:rsidRDefault="00DF40CD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042FCD5F" w14:textId="77777777" w:rsidR="008C2C81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0C2CA2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Art.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30º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 xml:space="preserve"> - Ultrapassado o limite de endividamento definido na legislação pertinente e enquanto perdurar o excesso, o Poder Executivo obterá resultado primário necessário através da limitação de empenho e movimentação financeira (art. 31, § 1°, II da LRF).</w:t>
      </w:r>
    </w:p>
    <w:p w14:paraId="38E66FA8" w14:textId="77777777" w:rsidR="00DA0E73" w:rsidRPr="002C4CC8" w:rsidRDefault="00DA0E73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7B565812" w14:textId="77777777" w:rsidR="008C2C81" w:rsidRPr="002C4CC8" w:rsidRDefault="008C2C81" w:rsidP="002C4CC8">
      <w:pPr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</w:p>
    <w:p w14:paraId="3A7D94CA" w14:textId="77777777" w:rsidR="008C2C81" w:rsidRPr="002C4CC8" w:rsidRDefault="008C2C81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CAPÍTULO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IX</w:t>
      </w:r>
    </w:p>
    <w:p w14:paraId="7EC1D2BC" w14:textId="5C3E2B14" w:rsidR="008C2C81" w:rsidRPr="002C4CC8" w:rsidRDefault="008C2C81" w:rsidP="002C4CC8">
      <w:pPr>
        <w:pStyle w:val="Ttulo7"/>
        <w:jc w:val="left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>DAS DISPOSIÇÕES SOBRE ALTERAÇÕES NA</w:t>
      </w:r>
      <w:r w:rsidR="00C40A55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LEGISLAÇÃO TRIBUTÁRIA</w:t>
      </w:r>
    </w:p>
    <w:p w14:paraId="6CBE6FD4" w14:textId="77777777" w:rsidR="008C2C81" w:rsidRPr="002C4CC8" w:rsidRDefault="008C2C81" w:rsidP="002C4CC8">
      <w:pPr>
        <w:ind w:firstLine="1694"/>
        <w:jc w:val="both"/>
        <w:rPr>
          <w:rFonts w:ascii="Bookman Old Style" w:hAnsi="Bookman Old Style" w:cs="Arial"/>
          <w:b/>
          <w:color w:val="auto"/>
          <w:sz w:val="24"/>
          <w:szCs w:val="24"/>
        </w:rPr>
      </w:pPr>
    </w:p>
    <w:p w14:paraId="60D509D4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DA0E73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31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="008207FA" w:rsidRPr="002C4CC8">
        <w:rPr>
          <w:rFonts w:ascii="Bookman Old Style" w:hAnsi="Bookman Old Style" w:cs="Arial"/>
          <w:color w:val="auto"/>
          <w:sz w:val="24"/>
          <w:szCs w:val="24"/>
        </w:rPr>
        <w:t>O Poder Executivo enviará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 xml:space="preserve"> ao Legislativo Municipal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projetos de Lei sobre matéria tributária que objetivem alterar a legislação vigente, com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 xml:space="preserve"> vistas a seu aperfeiçoamento,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adequação aos mandamentos constitucionais e ajustamento às leis complementares federais, resoluções do Senado Federal ou decisões judiciais e </w:t>
      </w:r>
      <w:r w:rsidR="00B0173D" w:rsidRPr="002C4CC8">
        <w:rPr>
          <w:rFonts w:ascii="Bookman Old Style" w:hAnsi="Bookman Old Style" w:cs="Arial"/>
          <w:color w:val="auto"/>
          <w:sz w:val="24"/>
          <w:szCs w:val="24"/>
        </w:rPr>
        <w:t>demais normas administrativas.</w:t>
      </w:r>
    </w:p>
    <w:p w14:paraId="67E706EB" w14:textId="77777777" w:rsidR="00DC1BB9" w:rsidRPr="002C4CC8" w:rsidRDefault="00DC1BB9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5015DB5" w14:textId="50DF873F" w:rsidR="006C774D" w:rsidRDefault="00B0173D" w:rsidP="00DF40CD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Art.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32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O Imposto sobre a Propriedade</w:t>
      </w:r>
      <w:r w:rsidR="006C774D" w:rsidRPr="002C4CC8">
        <w:rPr>
          <w:rFonts w:ascii="Bookman Old Style" w:hAnsi="Bookman Old Style" w:cs="Arial"/>
          <w:color w:val="auto"/>
          <w:sz w:val="24"/>
          <w:szCs w:val="24"/>
        </w:rPr>
        <w:t xml:space="preserve"> Predial e territorial Urbana </w:t>
      </w:r>
      <w:r w:rsidR="007302E8" w:rsidRPr="002C4CC8">
        <w:rPr>
          <w:rFonts w:ascii="Bookman Old Style" w:hAnsi="Bookman Old Style" w:cs="Arial"/>
          <w:color w:val="auto"/>
          <w:sz w:val="24"/>
          <w:szCs w:val="24"/>
        </w:rPr>
        <w:t>de 202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poderá ter desconto de até 10% (dez por cento) do valor lançado, para pagamento à vista.</w:t>
      </w:r>
    </w:p>
    <w:p w14:paraId="4074B7A7" w14:textId="77777777" w:rsidR="00DF40CD" w:rsidRPr="002C4CC8" w:rsidRDefault="00DF40CD" w:rsidP="00DF40CD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58B665C5" w14:textId="041B47B3" w:rsidR="00B0173D" w:rsidRPr="002C4CC8" w:rsidRDefault="00B0173D" w:rsidP="002C4CC8">
      <w:pPr>
        <w:ind w:firstLine="2835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Parágrafo Único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: A fixação de percentuais de descontos será regulamentada por Decreto do Poder Executivo e a renúncia de valores apurados, não será considerada na previsão da receita de 20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, nas respectivas rubricas orçamentárias.</w:t>
      </w:r>
    </w:p>
    <w:p w14:paraId="686B2A2E" w14:textId="77777777" w:rsidR="006C774D" w:rsidRPr="002C4CC8" w:rsidRDefault="006C774D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723E0AF6" w14:textId="77777777" w:rsidR="000C2CA2" w:rsidRPr="002C4CC8" w:rsidRDefault="006C774D" w:rsidP="002C4CC8">
      <w:pPr>
        <w:pStyle w:val="Recuodecorpodetexto"/>
        <w:tabs>
          <w:tab w:val="left" w:pos="0"/>
        </w:tabs>
        <w:ind w:firstLine="0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Art. 33º</w:t>
      </w:r>
      <w:r w:rsidR="00316ED6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 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>Os tributos lançados e não arrecadados, inscritos em dívida ativa, cujos custos para cobrança judicial sejam superiores ao crédito tributário, extrapolado o prazo prescricional, poderão ser cancelados, mediante ato próprio do poder executivo, não se constituindo como renúncia de receita (art. 14 § 3º da LRF). Poderá a Administração Municipal encaminhar para protesto dentro do prazo prescricional todos os créditos tributários.</w:t>
      </w:r>
    </w:p>
    <w:p w14:paraId="513780EB" w14:textId="77777777" w:rsidR="003A4130" w:rsidRPr="002C4CC8" w:rsidRDefault="003A4130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59599375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34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 concessão ou ampliação de benefício fiscal somente poderá ocorrer se atendidas as determinações contidas no art. 14 da Lei Complementar Federal nº 101/00.</w:t>
      </w:r>
    </w:p>
    <w:p w14:paraId="5C7AD268" w14:textId="77777777" w:rsidR="005761A2" w:rsidRPr="002C4CC8" w:rsidRDefault="005761A2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EE6D6FD" w14:textId="77777777" w:rsidR="008C2C81" w:rsidRPr="002C4CC8" w:rsidRDefault="003A4130" w:rsidP="002C4CC8">
      <w:pPr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        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CAPITULO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8C2C81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X</w:t>
      </w:r>
    </w:p>
    <w:p w14:paraId="28D2A7BD" w14:textId="3C131B22" w:rsidR="006C774D" w:rsidRPr="002C4CC8" w:rsidRDefault="008C2C81" w:rsidP="002C4CC8">
      <w:pPr>
        <w:jc w:val="center"/>
        <w:rPr>
          <w:rFonts w:ascii="Bookman Old Style" w:hAnsi="Bookman Old Style" w:cs="Arial"/>
          <w:b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DAS DISPOSIÇÕES SOBRE APLICAÇÃO DOS</w:t>
      </w:r>
      <w:r w:rsidR="00950CAF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LIMITES CONSTITUCIONAIS</w:t>
      </w:r>
    </w:p>
    <w:p w14:paraId="3479D301" w14:textId="4404A9AA" w:rsidR="008C2C81" w:rsidRPr="002C4CC8" w:rsidRDefault="008C2C81" w:rsidP="002C4CC8">
      <w:pPr>
        <w:jc w:val="center"/>
        <w:rPr>
          <w:rFonts w:ascii="Bookman Old Style" w:hAnsi="Bookman Old Style" w:cs="Arial"/>
          <w:b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DA</w:t>
      </w:r>
      <w:r w:rsidR="00950CAF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EDUCAÇÃO E SAÚDE</w:t>
      </w:r>
    </w:p>
    <w:p w14:paraId="40A0A2EF" w14:textId="77777777" w:rsidR="006C774D" w:rsidRPr="002C4CC8" w:rsidRDefault="006C774D" w:rsidP="002C4CC8">
      <w:pPr>
        <w:pStyle w:val="Recuodecorpodetexto"/>
        <w:ind w:firstLine="0"/>
        <w:jc w:val="left"/>
        <w:rPr>
          <w:rFonts w:ascii="Bookman Old Style" w:hAnsi="Bookman Old Style" w:cs="Arial"/>
          <w:color w:val="auto"/>
          <w:sz w:val="24"/>
          <w:szCs w:val="24"/>
        </w:rPr>
      </w:pPr>
    </w:p>
    <w:p w14:paraId="6D976EEE" w14:textId="77777777" w:rsidR="003A4130" w:rsidRPr="002C4CC8" w:rsidRDefault="008C2C81" w:rsidP="00DF40CD">
      <w:pPr>
        <w:pStyle w:val="Recuodecorpodetexto"/>
        <w:ind w:firstLine="2268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Art.</w:t>
      </w:r>
      <w:r w:rsidR="006C774D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35</w:t>
      </w:r>
      <w:r w:rsidR="008207FA" w:rsidRPr="002C4CC8">
        <w:rPr>
          <w:rFonts w:ascii="Bookman Old Style" w:hAnsi="Bookman Old Style" w:cs="Arial"/>
          <w:b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As despesas com manutenção e desenvolvimento do ensino</w:t>
      </w:r>
      <w:r w:rsidR="003A4130" w:rsidRPr="002C4CC8">
        <w:rPr>
          <w:rFonts w:ascii="Bookman Old Style" w:hAnsi="Bookman Old Style" w:cs="Arial"/>
          <w:color w:val="auto"/>
          <w:sz w:val="24"/>
          <w:szCs w:val="24"/>
        </w:rPr>
        <w:t xml:space="preserve"> da educação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Básica, não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serão inferiores a 25% (vinte e cinco por cento) da receita estimada, resultante de impostos, incluídas as transferências oriundas de impostos consoantes com o disposto no artigo 212 da Constituição Federal</w:t>
      </w:r>
      <w:r w:rsidR="006C774D" w:rsidRPr="002C4CC8">
        <w:rPr>
          <w:rFonts w:ascii="Bookman Old Style" w:hAnsi="Bookman Old Style" w:cs="Arial"/>
          <w:color w:val="auto"/>
          <w:sz w:val="24"/>
          <w:szCs w:val="24"/>
        </w:rPr>
        <w:t xml:space="preserve"> e demais alterações.</w:t>
      </w:r>
    </w:p>
    <w:p w14:paraId="6587A4EF" w14:textId="77777777" w:rsidR="008C2C81" w:rsidRPr="002C4CC8" w:rsidRDefault="008C2C81" w:rsidP="002C4CC8">
      <w:pPr>
        <w:pStyle w:val="Recuodecorpodetexto"/>
        <w:ind w:firstLine="0"/>
        <w:rPr>
          <w:rFonts w:ascii="Bookman Old Style" w:hAnsi="Bookman Old Style" w:cs="Arial"/>
          <w:color w:val="auto"/>
          <w:sz w:val="24"/>
          <w:szCs w:val="24"/>
        </w:rPr>
      </w:pPr>
    </w:p>
    <w:p w14:paraId="1FCF440F" w14:textId="4552743D" w:rsidR="003A4130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Art.</w:t>
      </w:r>
      <w:r w:rsidR="00316ED6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3</w:t>
      </w:r>
      <w:r w:rsidR="006C774D" w:rsidRPr="002C4CC8">
        <w:rPr>
          <w:rFonts w:ascii="Bookman Old Style" w:hAnsi="Bookman Old Style" w:cs="Arial"/>
          <w:b/>
          <w:color w:val="auto"/>
          <w:sz w:val="24"/>
          <w:szCs w:val="24"/>
        </w:rPr>
        <w:t>6</w:t>
      </w:r>
      <w:r w:rsidR="008207FA" w:rsidRPr="002C4CC8">
        <w:rPr>
          <w:rFonts w:ascii="Bookman Old Style" w:hAnsi="Bookman Old Style" w:cs="Arial"/>
          <w:b/>
          <w:color w:val="auto"/>
          <w:sz w:val="24"/>
          <w:szCs w:val="24"/>
        </w:rPr>
        <w:t>º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As despesas com saúde observarão os critérios e percentuais determinados na Emenda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Complementar nº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29, de 13 de setembro de 2000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 e </w:t>
      </w:r>
      <w:r w:rsidR="003A4130" w:rsidRPr="002C4CC8">
        <w:rPr>
          <w:rFonts w:ascii="Bookman Old Style" w:hAnsi="Bookman Old Style" w:cs="Arial"/>
          <w:color w:val="auto"/>
          <w:sz w:val="24"/>
          <w:szCs w:val="24"/>
        </w:rPr>
        <w:t>alterações.</w:t>
      </w:r>
    </w:p>
    <w:p w14:paraId="6D72C81E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7740A7A" w14:textId="77777777" w:rsidR="008C2C81" w:rsidRPr="002C4CC8" w:rsidRDefault="006C774D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CAPÍTULO </w:t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-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XI</w:t>
      </w:r>
    </w:p>
    <w:p w14:paraId="69C2D398" w14:textId="64C5E31C" w:rsidR="008C2C81" w:rsidRPr="002C4CC8" w:rsidRDefault="00AD6969" w:rsidP="002C4CC8">
      <w:pPr>
        <w:jc w:val="center"/>
        <w:rPr>
          <w:rFonts w:ascii="Bookman Old Style" w:hAnsi="Bookman Old Style" w:cs="Arial"/>
          <w:b/>
          <w:bCs/>
          <w:color w:val="auto"/>
          <w:sz w:val="24"/>
          <w:szCs w:val="24"/>
        </w:rPr>
      </w:pPr>
      <w:r>
        <w:rPr>
          <w:rFonts w:ascii="Bookman Old Style" w:hAnsi="Bookman Old Style" w:cs="Arial"/>
          <w:b/>
          <w:bCs/>
          <w:color w:val="auto"/>
          <w:sz w:val="24"/>
          <w:szCs w:val="24"/>
        </w:rPr>
        <w:t>DAS DISPOSIÇÕES GERAIS</w:t>
      </w:r>
    </w:p>
    <w:p w14:paraId="723C4FEC" w14:textId="77777777" w:rsidR="008C2C81" w:rsidRPr="002C4CC8" w:rsidRDefault="008C2C81" w:rsidP="002C4CC8">
      <w:pPr>
        <w:ind w:firstLine="1694"/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0ED30B8C" w14:textId="43037A3A" w:rsidR="008C2C81" w:rsidRPr="002C4CC8" w:rsidRDefault="008C2C81" w:rsidP="002C4CC8">
      <w:pPr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37</w:t>
      </w:r>
      <w:r w:rsidR="008207FA" w:rsidRPr="002C4CC8">
        <w:rPr>
          <w:rFonts w:ascii="Bookman Old Style" w:hAnsi="Bookman Old Style" w:cs="Arial"/>
          <w:b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="008207FA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Fica o Poder Executivo </w:t>
      </w:r>
      <w:r w:rsidR="000D3C58" w:rsidRPr="002C4CC8">
        <w:rPr>
          <w:rFonts w:ascii="Bookman Old Style" w:hAnsi="Bookman Old Style" w:cs="Arial"/>
          <w:color w:val="auto"/>
          <w:sz w:val="24"/>
          <w:szCs w:val="24"/>
        </w:rPr>
        <w:t>autorizado a</w:t>
      </w:r>
      <w:r w:rsidR="000C2CA2" w:rsidRPr="002C4CC8">
        <w:rPr>
          <w:rFonts w:ascii="Bookman Old Style" w:hAnsi="Bookman Old Style" w:cs="Arial"/>
          <w:color w:val="auto"/>
          <w:sz w:val="24"/>
          <w:szCs w:val="24"/>
        </w:rPr>
        <w:t xml:space="preserve"> efetuar através de Decreto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os quadros de detalhamento de despesa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 do Exercício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7302E8" w:rsidRPr="002C4CC8">
        <w:rPr>
          <w:rFonts w:ascii="Bookman Old Style" w:hAnsi="Bookman Old Style" w:cs="Arial"/>
          <w:color w:val="auto"/>
          <w:sz w:val="24"/>
          <w:szCs w:val="24"/>
        </w:rPr>
        <w:t xml:space="preserve">,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por fonte de recurso, com base no superávit financeiro apurado após o E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ncerramento do Exercício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C37031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3.</w:t>
      </w:r>
    </w:p>
    <w:p w14:paraId="516EA23F" w14:textId="77777777" w:rsidR="008C2C81" w:rsidRPr="002C4CC8" w:rsidRDefault="008C2C81" w:rsidP="002C4CC8">
      <w:pPr>
        <w:jc w:val="both"/>
        <w:rPr>
          <w:rFonts w:ascii="Bookman Old Style" w:hAnsi="Bookman Old Style" w:cs="Arial"/>
          <w:b/>
          <w:bCs/>
          <w:color w:val="auto"/>
          <w:sz w:val="24"/>
          <w:szCs w:val="24"/>
        </w:rPr>
      </w:pPr>
    </w:p>
    <w:p w14:paraId="1C53210F" w14:textId="662A68E7" w:rsidR="000945F5" w:rsidRPr="002C4CC8" w:rsidRDefault="006C774D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38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 xml:space="preserve"> O Poder Executivo, até 30 (trinta) dias após a publicação da Lei Orçamentária de </w:t>
      </w:r>
      <w:r w:rsidR="00BA4842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 xml:space="preserve">4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estabelecerá a programação financeira e o cronograma de execução mens</w:t>
      </w:r>
      <w:r w:rsidR="000945F5" w:rsidRPr="002C4CC8">
        <w:rPr>
          <w:rFonts w:ascii="Bookman Old Style" w:hAnsi="Bookman Old Style" w:cs="Arial"/>
          <w:color w:val="auto"/>
          <w:sz w:val="24"/>
          <w:szCs w:val="24"/>
        </w:rPr>
        <w:t xml:space="preserve">al de desembolso, nos termos </w:t>
      </w:r>
      <w:r w:rsidR="008C2C81" w:rsidRPr="002C4CC8">
        <w:rPr>
          <w:rFonts w:ascii="Bookman Old Style" w:hAnsi="Bookman Old Style" w:cs="Arial"/>
          <w:color w:val="auto"/>
          <w:sz w:val="24"/>
          <w:szCs w:val="24"/>
        </w:rPr>
        <w:t>da Lei Complementar Federal nº 101/00.</w:t>
      </w:r>
    </w:p>
    <w:p w14:paraId="3C27EB94" w14:textId="77777777" w:rsidR="008C2C81" w:rsidRPr="002C4CC8" w:rsidRDefault="008C2C81" w:rsidP="002C4CC8">
      <w:pPr>
        <w:ind w:firstLine="1701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62857045" w14:textId="2AC0269E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3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9</w:t>
      </w:r>
      <w:r w:rsidR="008207FA" w:rsidRPr="002C4CC8">
        <w:rPr>
          <w:rFonts w:ascii="Bookman Old Style" w:hAnsi="Bookman Old Style" w:cs="Arial"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O Poder Executivo adotará, durante o Exercício de </w:t>
      </w:r>
      <w:r w:rsidR="006C774D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, as medidas que se fizerem necessárias, observados os dispositivos legais, para dinamizar, operacionalizar e equilibrar a execução da Lei Orçamentária.</w:t>
      </w:r>
    </w:p>
    <w:p w14:paraId="3430E94C" w14:textId="77777777" w:rsidR="008C2C81" w:rsidRPr="002C4CC8" w:rsidRDefault="008C2C81" w:rsidP="002C4CC8">
      <w:pPr>
        <w:ind w:firstLine="1701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</w:p>
    <w:p w14:paraId="5372E778" w14:textId="26C75F92" w:rsidR="006C774D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40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O Projeto de Lei Orçamentá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ria – LOA para Exercício de </w:t>
      </w:r>
      <w:r w:rsidR="005966DB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8207FA" w:rsidRPr="002C4CC8">
        <w:rPr>
          <w:rFonts w:ascii="Bookman Old Style" w:hAnsi="Bookman Old Style" w:cs="Arial"/>
          <w:color w:val="auto"/>
          <w:sz w:val="24"/>
          <w:szCs w:val="24"/>
        </w:rPr>
        <w:t xml:space="preserve"> será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encaminhado à sanção até o encerramento da sessão legislativa</w:t>
      </w:r>
      <w:r w:rsidR="006C774D" w:rsidRPr="002C4CC8">
        <w:rPr>
          <w:rFonts w:ascii="Bookman Old Style" w:hAnsi="Bookman Old Style" w:cs="Arial"/>
          <w:color w:val="auto"/>
          <w:sz w:val="24"/>
          <w:szCs w:val="24"/>
        </w:rPr>
        <w:t>.</w:t>
      </w:r>
    </w:p>
    <w:p w14:paraId="7A26BEC8" w14:textId="77777777" w:rsidR="00DF40CD" w:rsidRPr="002C4CC8" w:rsidRDefault="00DF40CD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3B71F6D8" w14:textId="15926F45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Art.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41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Caso o projeto de Lei Orçamentária não seja encaminhado para 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 xml:space="preserve">sanção até 31 de dezembro de </w:t>
      </w:r>
      <w:r w:rsidR="006F2826" w:rsidRPr="002C4CC8">
        <w:rPr>
          <w:rFonts w:ascii="Bookman Old Style" w:hAnsi="Bookman Old Style" w:cs="Arial"/>
          <w:color w:val="auto"/>
          <w:sz w:val="24"/>
          <w:szCs w:val="24"/>
        </w:rPr>
        <w:t>20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23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 programação relativa </w:t>
      </w:r>
      <w:r w:rsidR="007302E8" w:rsidRPr="002C4CC8">
        <w:rPr>
          <w:rFonts w:ascii="Bookman Old Style" w:hAnsi="Bookman Old Style" w:cs="Arial"/>
          <w:color w:val="auto"/>
          <w:sz w:val="24"/>
          <w:szCs w:val="24"/>
        </w:rPr>
        <w:t>à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pessoal e encargos sociais, serviços da dívida e demais despesas de custeio poderá ser executada, em cada mês, até o limite de 1/12 (um doze avos) do total de cada dotação, na forma da proposta originalmente encaminhada Legislativo Municipal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até que a respectiva Lei Orçamentária seja sancionada ou promulgada.</w:t>
      </w:r>
    </w:p>
    <w:p w14:paraId="1E177D6F" w14:textId="77777777" w:rsidR="00DF40CD" w:rsidRPr="002C4CC8" w:rsidRDefault="00DF40CD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633D150" w14:textId="39EB7A8D" w:rsidR="008C2C81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lastRenderedPageBreak/>
        <w:tab/>
      </w: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i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/>
          <w:bCs/>
          <w:i/>
          <w:color w:val="auto"/>
          <w:sz w:val="24"/>
          <w:szCs w:val="24"/>
        </w:rPr>
        <w:t>Parágrafo único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.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Considerar-se-á antecipação de crédito à c</w:t>
      </w:r>
      <w:r w:rsidR="00754020" w:rsidRPr="002C4CC8">
        <w:rPr>
          <w:rFonts w:ascii="Bookman Old Style" w:hAnsi="Bookman Old Style" w:cs="Arial"/>
          <w:color w:val="auto"/>
          <w:sz w:val="24"/>
          <w:szCs w:val="24"/>
        </w:rPr>
        <w:t>onta d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a Lei Orçamentária de 202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a utilização dos recursos autorizados no </w:t>
      </w:r>
      <w:r w:rsidRPr="002C4CC8">
        <w:rPr>
          <w:rFonts w:ascii="Bookman Old Style" w:hAnsi="Bookman Old Style" w:cs="Arial"/>
          <w:i/>
          <w:iCs/>
          <w:color w:val="auto"/>
          <w:sz w:val="24"/>
          <w:szCs w:val="24"/>
        </w:rPr>
        <w:t>caput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deste artigo</w:t>
      </w:r>
      <w:r w:rsidR="00B56493" w:rsidRPr="002C4CC8">
        <w:rPr>
          <w:rFonts w:ascii="Bookman Old Style" w:hAnsi="Bookman Old Style" w:cs="Arial"/>
          <w:color w:val="auto"/>
          <w:sz w:val="24"/>
          <w:szCs w:val="24"/>
        </w:rPr>
        <w:t>.</w:t>
      </w:r>
    </w:p>
    <w:p w14:paraId="0CF19034" w14:textId="77777777" w:rsidR="00DF40CD" w:rsidRPr="002C4CC8" w:rsidRDefault="00DF40CD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A35DFD4" w14:textId="77777777" w:rsidR="008C2C81" w:rsidRPr="002C4CC8" w:rsidRDefault="008C2C81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bCs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42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>Pa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ra fins de r</w:t>
      </w:r>
      <w:r w:rsidR="005C0949" w:rsidRPr="002C4CC8">
        <w:rPr>
          <w:rFonts w:ascii="Bookman Old Style" w:hAnsi="Bookman Old Style" w:cs="Arial"/>
          <w:color w:val="auto"/>
          <w:sz w:val="24"/>
          <w:szCs w:val="24"/>
        </w:rPr>
        <w:t xml:space="preserve">ealização de Audiência Publica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prevista no art. 9º, § 4º, da Lei Complementar Federal nº 101/00, o Poder Executivo encaminhará </w:t>
      </w:r>
      <w:r w:rsidR="006C774D" w:rsidRPr="002C4CC8">
        <w:rPr>
          <w:rFonts w:ascii="Bookman Old Style" w:hAnsi="Bookman Old Style" w:cs="Arial"/>
          <w:color w:val="auto"/>
          <w:sz w:val="24"/>
          <w:szCs w:val="24"/>
        </w:rPr>
        <w:t>ao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Legislativo, 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nos prazos legais os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relatórios de avaliação do cumprimento da meta fiscais de acordo com previsto nesta lei, bem como as justificativas de eventuais desvios com indicação das medidas corretivas de conformidade a Legislação especifica.</w:t>
      </w:r>
    </w:p>
    <w:p w14:paraId="6FD87FAF" w14:textId="77777777" w:rsidR="006C774D" w:rsidRPr="002C4CC8" w:rsidRDefault="006C774D" w:rsidP="002C4CC8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DE03913" w14:textId="57681578" w:rsidR="00597354" w:rsidRDefault="0015000F" w:rsidP="00597354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Pr="002C4CC8">
        <w:rPr>
          <w:rFonts w:ascii="Bookman Old Style" w:hAnsi="Bookman Old Style" w:cs="Arial"/>
          <w:color w:val="auto"/>
          <w:sz w:val="24"/>
          <w:szCs w:val="24"/>
        </w:rPr>
        <w:tab/>
      </w:r>
      <w:r w:rsidR="00DF40CD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Art.</w:t>
      </w:r>
      <w:r w:rsidR="00316ED6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>4</w:t>
      </w:r>
      <w:r w:rsidR="006C774D" w:rsidRPr="002C4CC8">
        <w:rPr>
          <w:rFonts w:ascii="Bookman Old Style" w:hAnsi="Bookman Old Style" w:cs="Arial"/>
          <w:b/>
          <w:color w:val="auto"/>
          <w:sz w:val="24"/>
          <w:szCs w:val="24"/>
        </w:rPr>
        <w:t>3</w:t>
      </w:r>
      <w:r w:rsidR="008207FA" w:rsidRPr="002C4CC8">
        <w:rPr>
          <w:rFonts w:ascii="Bookman Old Style" w:hAnsi="Bookman Old Style" w:cs="Arial"/>
          <w:b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-</w:t>
      </w:r>
      <w:r w:rsidR="008207FA" w:rsidRPr="002C4CC8">
        <w:rPr>
          <w:rFonts w:ascii="Bookman Old Style" w:hAnsi="Bookman Old Style" w:cs="Arial"/>
          <w:color w:val="auto"/>
          <w:sz w:val="24"/>
          <w:szCs w:val="24"/>
        </w:rPr>
        <w:t xml:space="preserve"> A Lei </w:t>
      </w:r>
      <w:r w:rsidR="005C0949" w:rsidRPr="002C4CC8">
        <w:rPr>
          <w:rFonts w:ascii="Bookman Old Style" w:hAnsi="Bookman Old Style" w:cs="Arial"/>
          <w:color w:val="auto"/>
          <w:sz w:val="24"/>
          <w:szCs w:val="24"/>
        </w:rPr>
        <w:t>Orçamentária</w:t>
      </w:r>
      <w:r w:rsidR="00316ED6" w:rsidRPr="002C4CC8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="006C774D" w:rsidRPr="002C4CC8">
        <w:rPr>
          <w:rFonts w:ascii="Bookman Old Style" w:hAnsi="Bookman Old Style" w:cs="Arial"/>
          <w:color w:val="auto"/>
          <w:sz w:val="24"/>
          <w:szCs w:val="24"/>
        </w:rPr>
        <w:t>(LOA) para o Exercício de 20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2</w:t>
      </w:r>
      <w:r w:rsidR="00C153D7">
        <w:rPr>
          <w:rFonts w:ascii="Bookman Old Style" w:hAnsi="Bookman Old Style" w:cs="Arial"/>
          <w:color w:val="auto"/>
          <w:sz w:val="24"/>
          <w:szCs w:val="24"/>
        </w:rPr>
        <w:t>4</w:t>
      </w:r>
      <w:r w:rsidR="00DF40CD" w:rsidRPr="002C4CC8">
        <w:rPr>
          <w:rFonts w:ascii="Bookman Old Style" w:hAnsi="Bookman Old Style" w:cs="Arial"/>
          <w:color w:val="auto"/>
          <w:sz w:val="24"/>
          <w:szCs w:val="24"/>
        </w:rPr>
        <w:t xml:space="preserve"> poderá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estabelecer critérios de atualizações monetárias das dotações </w:t>
      </w:r>
      <w:r w:rsidR="005C0949" w:rsidRPr="002C4CC8">
        <w:rPr>
          <w:rFonts w:ascii="Bookman Old Style" w:hAnsi="Bookman Old Style" w:cs="Arial"/>
          <w:color w:val="auto"/>
          <w:sz w:val="24"/>
          <w:szCs w:val="24"/>
        </w:rPr>
        <w:t>Orçamentárias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, de forma </w:t>
      </w:r>
      <w:r w:rsidR="00597354">
        <w:rPr>
          <w:rFonts w:ascii="Bookman Old Style" w:hAnsi="Bookman Old Style" w:cs="Arial"/>
          <w:color w:val="auto"/>
          <w:sz w:val="24"/>
          <w:szCs w:val="24"/>
        </w:rPr>
        <w:t xml:space="preserve">a </w:t>
      </w:r>
      <w:r w:rsidR="00597354" w:rsidRPr="002C4CC8">
        <w:rPr>
          <w:rFonts w:ascii="Bookman Old Style" w:hAnsi="Bookman Old Style" w:cs="Arial"/>
          <w:color w:val="auto"/>
          <w:sz w:val="24"/>
          <w:szCs w:val="24"/>
        </w:rPr>
        <w:t>manterem</w:t>
      </w:r>
      <w:r w:rsidR="00597354">
        <w:rPr>
          <w:rFonts w:ascii="Bookman Old Style" w:hAnsi="Bookman Old Style" w:cs="Arial"/>
          <w:color w:val="auto"/>
          <w:sz w:val="24"/>
          <w:szCs w:val="24"/>
        </w:rPr>
        <w:t xml:space="preserve">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o valor</w:t>
      </w:r>
      <w:r w:rsidR="008207FA" w:rsidRPr="002C4CC8">
        <w:rPr>
          <w:rFonts w:ascii="Bookman Old Style" w:hAnsi="Bookman Old Style" w:cs="Arial"/>
          <w:color w:val="auto"/>
          <w:sz w:val="24"/>
          <w:szCs w:val="24"/>
        </w:rPr>
        <w:t xml:space="preserve"> real dos projetos e atividades</w:t>
      </w:r>
      <w:r w:rsidR="007302E8" w:rsidRPr="002C4CC8">
        <w:rPr>
          <w:rFonts w:ascii="Bookman Old Style" w:hAnsi="Bookman Old Style" w:cs="Arial"/>
          <w:color w:val="auto"/>
          <w:sz w:val="24"/>
          <w:szCs w:val="24"/>
        </w:rPr>
        <w:t>, ocorrendo de forma idêntica para a receita e despesas.</w:t>
      </w:r>
    </w:p>
    <w:p w14:paraId="59652176" w14:textId="77777777" w:rsidR="00597354" w:rsidRDefault="00597354" w:rsidP="00597354">
      <w:pPr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F736029" w14:textId="0DFA60ED" w:rsidR="008C2C81" w:rsidRDefault="008C2C81" w:rsidP="00597354">
      <w:pPr>
        <w:ind w:left="1416" w:firstLine="708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Art. 4</w:t>
      </w:r>
      <w:r w:rsidR="006C774D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4</w:t>
      </w:r>
      <w:r w:rsidR="008207FA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º</w:t>
      </w:r>
      <w:r w:rsidR="00316ED6"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 xml:space="preserve"> - 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Esta lei entra em vigor na data de sua publicação.</w:t>
      </w:r>
    </w:p>
    <w:p w14:paraId="583CC302" w14:textId="77777777" w:rsidR="00DF40CD" w:rsidRDefault="00DF40CD" w:rsidP="00DF40CD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2E1213D2" w14:textId="77777777" w:rsidR="00DF40CD" w:rsidRPr="002C4CC8" w:rsidRDefault="00DF40CD" w:rsidP="00DF40CD">
      <w:pPr>
        <w:ind w:firstLine="2268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68F2EF1" w14:textId="77777777" w:rsidR="00E55D32" w:rsidRPr="002C4CC8" w:rsidRDefault="00E55D32" w:rsidP="002C4CC8">
      <w:pPr>
        <w:ind w:left="2124" w:firstLine="708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3E088A40" w14:textId="0715D773" w:rsidR="008207FA" w:rsidRDefault="008207FA" w:rsidP="002C4CC8">
      <w:pPr>
        <w:ind w:left="3686"/>
        <w:jc w:val="both"/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PAÇO MUNICIPAL ‘Francisco Rodrigues da Silva’, aos </w:t>
      </w:r>
      <w:r w:rsidR="00D518DA">
        <w:rPr>
          <w:rFonts w:ascii="Bookman Old Style" w:hAnsi="Bookman Old Style" w:cs="Arial"/>
          <w:color w:val="auto"/>
          <w:sz w:val="24"/>
          <w:szCs w:val="24"/>
        </w:rPr>
        <w:t>doze</w:t>
      </w:r>
      <w:r w:rsidR="00FE4AB5" w:rsidRPr="002C4CC8">
        <w:rPr>
          <w:rFonts w:ascii="Bookman Old Style" w:hAnsi="Bookman Old Style" w:cs="Arial"/>
          <w:color w:val="auto"/>
          <w:sz w:val="24"/>
          <w:szCs w:val="24"/>
        </w:rPr>
        <w:t xml:space="preserve"> dias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do mês de </w:t>
      </w:r>
      <w:r w:rsidR="00830E4E" w:rsidRPr="002C4CC8">
        <w:rPr>
          <w:rFonts w:ascii="Bookman Old Style" w:hAnsi="Bookman Old Style" w:cs="Arial"/>
          <w:color w:val="auto"/>
          <w:sz w:val="24"/>
          <w:szCs w:val="24"/>
        </w:rPr>
        <w:t>maio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 xml:space="preserve"> do ano de dois mil e </w:t>
      </w:r>
      <w:r w:rsidR="00C37031">
        <w:rPr>
          <w:rFonts w:ascii="Bookman Old Style" w:hAnsi="Bookman Old Style" w:cs="Arial"/>
          <w:color w:val="auto"/>
          <w:sz w:val="24"/>
          <w:szCs w:val="24"/>
        </w:rPr>
        <w:t xml:space="preserve">vinte e </w:t>
      </w:r>
      <w:r w:rsidR="00D71C38">
        <w:rPr>
          <w:rFonts w:ascii="Bookman Old Style" w:hAnsi="Bookman Old Style" w:cs="Arial"/>
          <w:color w:val="auto"/>
          <w:sz w:val="24"/>
          <w:szCs w:val="24"/>
        </w:rPr>
        <w:t>três</w:t>
      </w:r>
      <w:r w:rsidRPr="002C4CC8">
        <w:rPr>
          <w:rFonts w:ascii="Bookman Old Style" w:hAnsi="Bookman Old Style" w:cs="Arial"/>
          <w:color w:val="auto"/>
          <w:sz w:val="24"/>
          <w:szCs w:val="24"/>
        </w:rPr>
        <w:t>.</w:t>
      </w:r>
    </w:p>
    <w:p w14:paraId="68AC83A7" w14:textId="77777777" w:rsidR="00DF40CD" w:rsidRDefault="00DF40CD" w:rsidP="002C4CC8">
      <w:pPr>
        <w:ind w:left="3686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3D4385AB" w14:textId="77777777" w:rsidR="00DF40CD" w:rsidRDefault="00DF40CD" w:rsidP="002C4CC8">
      <w:pPr>
        <w:ind w:left="3686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626BCF74" w14:textId="77777777" w:rsidR="00DF40CD" w:rsidRDefault="00DF40CD" w:rsidP="002C4CC8">
      <w:pPr>
        <w:ind w:left="3686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5D028947" w14:textId="77777777" w:rsidR="00DF40CD" w:rsidRPr="002C4CC8" w:rsidRDefault="00DF40CD" w:rsidP="002C4CC8">
      <w:pPr>
        <w:ind w:left="3686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45595776" w14:textId="77777777" w:rsidR="00FB1432" w:rsidRPr="002C4CC8" w:rsidRDefault="00FB1432" w:rsidP="002C4CC8">
      <w:pPr>
        <w:ind w:left="3686"/>
        <w:jc w:val="both"/>
        <w:rPr>
          <w:rFonts w:ascii="Bookman Old Style" w:hAnsi="Bookman Old Style" w:cs="Arial"/>
          <w:color w:val="auto"/>
          <w:sz w:val="24"/>
          <w:szCs w:val="24"/>
        </w:rPr>
      </w:pPr>
    </w:p>
    <w:p w14:paraId="0F7D2E93" w14:textId="77777777" w:rsidR="008207FA" w:rsidRPr="002C4CC8" w:rsidRDefault="00E14D82" w:rsidP="002C4CC8">
      <w:pPr>
        <w:rPr>
          <w:rFonts w:ascii="Bookman Old Style" w:hAnsi="Bookman Old Style" w:cs="Arial"/>
          <w:color w:val="auto"/>
          <w:sz w:val="24"/>
          <w:szCs w:val="24"/>
        </w:rPr>
      </w:pPr>
      <w:r w:rsidRPr="002C4CC8">
        <w:rPr>
          <w:rFonts w:ascii="Bookman Old Style" w:hAnsi="Bookman Old Style" w:cs="Arial"/>
          <w:b/>
          <w:color w:val="auto"/>
          <w:sz w:val="24"/>
          <w:szCs w:val="24"/>
        </w:rPr>
        <w:t xml:space="preserve">                                                       </w:t>
      </w:r>
      <w:r w:rsidR="008207FA" w:rsidRPr="002C4CC8">
        <w:rPr>
          <w:rFonts w:ascii="Bookman Old Style" w:hAnsi="Bookman Old Style" w:cs="Arial"/>
          <w:b/>
          <w:color w:val="auto"/>
          <w:sz w:val="24"/>
          <w:szCs w:val="24"/>
        </w:rPr>
        <w:t>APARECIDO JOSE WEILLER JUNIOR</w:t>
      </w:r>
    </w:p>
    <w:p w14:paraId="507075AC" w14:textId="70B033E6" w:rsidR="00BA4842" w:rsidRDefault="002C4CC8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  <w:r>
        <w:rPr>
          <w:rFonts w:ascii="Bookman Old Style" w:hAnsi="Bookman Old Style" w:cs="Arial"/>
          <w:color w:val="auto"/>
          <w:sz w:val="24"/>
          <w:szCs w:val="24"/>
        </w:rPr>
        <w:t xml:space="preserve">                                              </w:t>
      </w:r>
      <w:r w:rsidR="008207FA" w:rsidRPr="002C4CC8">
        <w:rPr>
          <w:rFonts w:ascii="Bookman Old Style" w:hAnsi="Bookman Old Style" w:cs="Arial"/>
          <w:color w:val="auto"/>
          <w:sz w:val="24"/>
          <w:szCs w:val="24"/>
        </w:rPr>
        <w:t>Prefeito Municipal</w:t>
      </w:r>
    </w:p>
    <w:p w14:paraId="32C3E369" w14:textId="1FF7F981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072B92D9" w14:textId="2DAD3F2A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6A5CE7CD" w14:textId="0935907F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66F516A0" w14:textId="6371E4B2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235F6213" w14:textId="1D422B7A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0E8AA01F" w14:textId="772D6C99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24AC1149" w14:textId="781FDFFA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79E07E71" w14:textId="345FA25F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53E4F0F3" w14:textId="10FC7D56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416104AA" w14:textId="41FCBEFB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18377921" w14:textId="232EA794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4FDFA245" w14:textId="5161122C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14030B69" w14:textId="53D9846C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5ABA15CC" w14:textId="2FE328E6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15AC45D6" w14:textId="0B0F3FA7" w:rsidR="008D2815" w:rsidRPr="002C4CC8" w:rsidRDefault="008D2815" w:rsidP="008D2815">
      <w:pPr>
        <w:ind w:left="-142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>
        <w:rPr>
          <w:rFonts w:ascii="Bookman Old Style" w:hAnsi="Bookman Old Style" w:cs="Arial"/>
          <w:b/>
        </w:rPr>
        <w:t xml:space="preserve">EM PRIMEIRA DISCUSSÃO E VOTAÇÃO DO PROJETO DE LEI Nº 011/2023 COM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SÚMULA: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dispõe sobre as diretrizes orçamentárias para elaboração do orçamento do 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lastRenderedPageBreak/>
        <w:t>município de Jesuítas, Estado do Paraná para o exercício de 202</w:t>
      </w:r>
      <w:r>
        <w:rPr>
          <w:rFonts w:ascii="Bookman Old Style" w:hAnsi="Bookman Old Style" w:cs="Arial"/>
          <w:bCs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 dá outras providencias.  </w:t>
      </w:r>
    </w:p>
    <w:p w14:paraId="508AD629" w14:textId="0CFFD0C0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/>
          <w:lang w:val="pt-PT"/>
        </w:rPr>
      </w:pPr>
    </w:p>
    <w:p w14:paraId="288FB7CF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/>
          <w:sz w:val="22"/>
          <w:szCs w:val="22"/>
        </w:rPr>
      </w:pPr>
      <w:r>
        <w:rPr>
          <w:rFonts w:ascii="Bookman Old Style" w:hAnsi="Bookman Old Style" w:cs="Arial"/>
          <w:b/>
        </w:rPr>
        <w:t>EM DISCUSSÃO...</w:t>
      </w:r>
    </w:p>
    <w:p w14:paraId="2C8B4642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/>
        </w:rPr>
      </w:pPr>
    </w:p>
    <w:p w14:paraId="76132572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/>
        </w:rPr>
      </w:pPr>
    </w:p>
    <w:p w14:paraId="57906D97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Cs/>
        </w:rPr>
      </w:pPr>
      <w:r>
        <w:rPr>
          <w:rFonts w:ascii="Bookman Old Style" w:hAnsi="Bookman Old Style" w:cs="Arial"/>
          <w:b/>
        </w:rPr>
        <w:t>EM VOTAÇÃO:</w:t>
      </w:r>
      <w:r>
        <w:rPr>
          <w:rFonts w:ascii="Bookman Old Style" w:hAnsi="Bookman Old Style" w:cs="Arial"/>
          <w:bCs/>
        </w:rPr>
        <w:t xml:space="preserve"> QUEM ESTIVER DE ACORDO PERMANEÇA COMO ESTÁ AO CONTRÁRIO SE LEVANTE. (Quórum simples – maioria dos presentes).</w:t>
      </w:r>
    </w:p>
    <w:p w14:paraId="5AC91857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Cs/>
        </w:rPr>
      </w:pPr>
    </w:p>
    <w:p w14:paraId="6FB79D51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Cs/>
        </w:rPr>
      </w:pPr>
    </w:p>
    <w:p w14:paraId="721B12DA" w14:textId="77777777" w:rsidR="008D2815" w:rsidRDefault="008D2815" w:rsidP="008D2815">
      <w:pPr>
        <w:tabs>
          <w:tab w:val="left" w:pos="3828"/>
          <w:tab w:val="left" w:pos="9072"/>
        </w:tabs>
        <w:jc w:val="both"/>
        <w:rPr>
          <w:rFonts w:ascii="Bookman Old Style" w:hAnsi="Bookman Old Style" w:cs="Arial"/>
          <w:b/>
        </w:rPr>
      </w:pPr>
      <w:r>
        <w:rPr>
          <w:rFonts w:ascii="Bookman Old Style" w:hAnsi="Bookman Old Style" w:cs="Arial"/>
          <w:b/>
        </w:rPr>
        <w:t>APROVADO EM PRIMEIRA DISCUSSÃO E VOTAÇÃO POR UNANIMIDADE DE VOTOS.</w:t>
      </w:r>
    </w:p>
    <w:p w14:paraId="13AF1ABA" w14:textId="77777777" w:rsidR="008D2815" w:rsidRDefault="008D2815" w:rsidP="008D2815">
      <w:pPr>
        <w:jc w:val="both"/>
        <w:rPr>
          <w:rFonts w:ascii="Bookman Old Style" w:hAnsi="Bookman Old Style" w:cs="Arial"/>
        </w:rPr>
      </w:pPr>
    </w:p>
    <w:p w14:paraId="3FA109D8" w14:textId="77777777" w:rsidR="008D2815" w:rsidRDefault="008D2815" w:rsidP="008D2815">
      <w:pPr>
        <w:pStyle w:val="Corpodetexto"/>
        <w:rPr>
          <w:rFonts w:ascii="Bookman Old Style" w:hAnsi="Bookman Old Style" w:cs="Arial"/>
          <w:b/>
        </w:rPr>
      </w:pPr>
    </w:p>
    <w:p w14:paraId="200366C2" w14:textId="77777777" w:rsidR="008D2815" w:rsidRDefault="008D2815" w:rsidP="008D2815">
      <w:pPr>
        <w:pStyle w:val="Corpodetexto"/>
        <w:rPr>
          <w:rFonts w:ascii="Bookman Old Style" w:hAnsi="Bookman Old Style"/>
          <w:lang w:eastAsia="en-US"/>
        </w:rPr>
      </w:pPr>
    </w:p>
    <w:p w14:paraId="3D89D84C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6C3BC1CF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4B87191C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18DB2B34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2B15302D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66E5F05C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1E42D43D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04D4E156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75D5440E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11A0C68C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5FEDAD44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3C1D03B0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402345B0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2435471B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2AF5AC4E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2DDFE97B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020CCF8E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40833315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044B84D3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6033551D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2C5517CC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577EB3EA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32C90ACD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65B01870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2FA662D8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1D2AD05D" w14:textId="77777777" w:rsidR="008D2815" w:rsidRDefault="008D2815" w:rsidP="008D2815">
      <w:pPr>
        <w:pStyle w:val="Corpodetexto"/>
        <w:rPr>
          <w:rFonts w:ascii="Bookman Old Style" w:hAnsi="Bookman Old Style"/>
        </w:rPr>
      </w:pPr>
    </w:p>
    <w:p w14:paraId="31B75A5C" w14:textId="77777777" w:rsidR="008D2815" w:rsidRDefault="008D2815" w:rsidP="008D2815">
      <w:pPr>
        <w:ind w:firstLine="3402"/>
        <w:jc w:val="both"/>
        <w:rPr>
          <w:rFonts w:ascii="Bookman Old Style" w:hAnsi="Bookman Old Style" w:cs="Arial"/>
          <w:b/>
        </w:rPr>
      </w:pPr>
    </w:p>
    <w:p w14:paraId="3A7B5677" w14:textId="0D0882D4" w:rsidR="008D2815" w:rsidRPr="002C4CC8" w:rsidRDefault="008D2815" w:rsidP="008D2815">
      <w:pPr>
        <w:ind w:left="-142"/>
        <w:jc w:val="both"/>
        <w:rPr>
          <w:rFonts w:ascii="Bookman Old Style" w:hAnsi="Bookman Old Style" w:cs="Arial"/>
          <w:bCs/>
          <w:color w:val="auto"/>
          <w:sz w:val="24"/>
          <w:szCs w:val="24"/>
        </w:rPr>
      </w:pPr>
      <w:r>
        <w:rPr>
          <w:rFonts w:ascii="Bookman Old Style" w:hAnsi="Bookman Old Style" w:cs="Arial"/>
          <w:b/>
        </w:rPr>
        <w:lastRenderedPageBreak/>
        <w:t xml:space="preserve">EM SEGUNDA E ÚLTIMA DISCUSSÃO E VOTAÇÃO DO PROJETO DE LEI Nº 011/2023 COM </w:t>
      </w:r>
      <w:r w:rsidRPr="002C4CC8">
        <w:rPr>
          <w:rFonts w:ascii="Bookman Old Style" w:hAnsi="Bookman Old Style" w:cs="Arial"/>
          <w:b/>
          <w:bCs/>
          <w:color w:val="auto"/>
          <w:sz w:val="24"/>
          <w:szCs w:val="24"/>
        </w:rPr>
        <w:t>SÚMULA: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dispõe sobre as diretrizes orçamentárias para elaboração do orçamento do município de Jesuítas, Estado do Paraná para o exercício de 202</w:t>
      </w:r>
      <w:r>
        <w:rPr>
          <w:rFonts w:ascii="Bookman Old Style" w:hAnsi="Bookman Old Style" w:cs="Arial"/>
          <w:bCs/>
          <w:color w:val="auto"/>
          <w:sz w:val="24"/>
          <w:szCs w:val="24"/>
        </w:rPr>
        <w:t>4</w:t>
      </w:r>
      <w:r w:rsidRPr="002C4CC8">
        <w:rPr>
          <w:rFonts w:ascii="Bookman Old Style" w:hAnsi="Bookman Old Style" w:cs="Arial"/>
          <w:bCs/>
          <w:color w:val="auto"/>
          <w:sz w:val="24"/>
          <w:szCs w:val="24"/>
        </w:rPr>
        <w:t xml:space="preserve"> e dá outras providencias.  </w:t>
      </w:r>
    </w:p>
    <w:p w14:paraId="3C9C0382" w14:textId="77777777" w:rsidR="008D2815" w:rsidRDefault="008D2815" w:rsidP="008D2815">
      <w:pPr>
        <w:jc w:val="both"/>
        <w:rPr>
          <w:rFonts w:ascii="Bookman Old Style" w:hAnsi="Bookman Old Style" w:cs="Arial"/>
          <w:b/>
        </w:rPr>
      </w:pPr>
    </w:p>
    <w:p w14:paraId="428F42F5" w14:textId="77777777" w:rsidR="008D2815" w:rsidRDefault="008D2815" w:rsidP="008D2815">
      <w:pPr>
        <w:jc w:val="both"/>
        <w:rPr>
          <w:rFonts w:ascii="Bookman Old Style" w:hAnsi="Bookman Old Style" w:cs="Arial"/>
          <w:b/>
        </w:rPr>
      </w:pPr>
    </w:p>
    <w:p w14:paraId="3DB99BED" w14:textId="483F6194" w:rsidR="008D2815" w:rsidRDefault="008D2815" w:rsidP="008D2815">
      <w:pPr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  <w:b/>
        </w:rPr>
        <w:t>EM VOTAÇÃO</w:t>
      </w:r>
      <w:r>
        <w:rPr>
          <w:rFonts w:ascii="Bookman Old Style" w:hAnsi="Bookman Old Style" w:cs="Arial"/>
        </w:rPr>
        <w:t>: QUEM ESTIVER DE ACORDO PERMANEÇA COMO ESTÁ AO CONTRARIO SE LEVANTE. (Quórum Simples- maioria dos presentes).</w:t>
      </w:r>
    </w:p>
    <w:p w14:paraId="149FA825" w14:textId="77777777" w:rsidR="008D2815" w:rsidRDefault="008D2815" w:rsidP="008D2815">
      <w:pPr>
        <w:jc w:val="both"/>
        <w:rPr>
          <w:rFonts w:ascii="Bookman Old Style" w:hAnsi="Bookman Old Style" w:cs="Arial"/>
        </w:rPr>
      </w:pPr>
    </w:p>
    <w:p w14:paraId="4C024D23" w14:textId="77777777" w:rsidR="008D2815" w:rsidRDefault="008D2815" w:rsidP="008D2815">
      <w:pPr>
        <w:jc w:val="both"/>
        <w:rPr>
          <w:rFonts w:ascii="Bookman Old Style" w:hAnsi="Bookman Old Style" w:cs="Arial"/>
          <w:sz w:val="24"/>
          <w:szCs w:val="24"/>
        </w:rPr>
      </w:pPr>
    </w:p>
    <w:p w14:paraId="0F560C50" w14:textId="77777777" w:rsidR="008D2815" w:rsidRDefault="008D2815" w:rsidP="008D2815">
      <w:pPr>
        <w:pStyle w:val="SemEspaamen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 w:cs="Arial"/>
          <w:b/>
          <w:sz w:val="24"/>
          <w:szCs w:val="24"/>
        </w:rPr>
        <w:t>APROVADO EM SEGUNDA E ÚLTIMA DISCUSSÃO E VOTAÇÃO POR UNANIMIDADE DE VOTOS</w:t>
      </w:r>
    </w:p>
    <w:p w14:paraId="73230F4F" w14:textId="77777777" w:rsidR="008D2815" w:rsidRDefault="008D2815" w:rsidP="008D2815">
      <w:pPr>
        <w:tabs>
          <w:tab w:val="left" w:pos="2835"/>
        </w:tabs>
        <w:ind w:right="4"/>
        <w:jc w:val="both"/>
        <w:rPr>
          <w:rFonts w:ascii="Bookman Old Style" w:hAnsi="Bookman Old Style" w:cs="Arial"/>
          <w:sz w:val="24"/>
          <w:szCs w:val="24"/>
        </w:rPr>
      </w:pPr>
    </w:p>
    <w:p w14:paraId="230F3706" w14:textId="77777777" w:rsidR="008D2815" w:rsidRDefault="008D2815" w:rsidP="008D2815">
      <w:pPr>
        <w:tabs>
          <w:tab w:val="left" w:pos="3119"/>
        </w:tabs>
        <w:ind w:left="2410"/>
        <w:jc w:val="both"/>
        <w:rPr>
          <w:rFonts w:ascii="Bookman Old Style" w:hAnsi="Bookman Old Style" w:cs="Arial"/>
          <w:b/>
          <w:sz w:val="24"/>
          <w:szCs w:val="24"/>
        </w:rPr>
      </w:pPr>
    </w:p>
    <w:p w14:paraId="19BE9542" w14:textId="77777777" w:rsidR="008D2815" w:rsidRDefault="008D2815" w:rsidP="008D2815">
      <w:pPr>
        <w:tabs>
          <w:tab w:val="left" w:pos="3119"/>
        </w:tabs>
        <w:ind w:left="2410"/>
        <w:jc w:val="both"/>
        <w:rPr>
          <w:rFonts w:ascii="Bookman Old Style" w:hAnsi="Bookman Old Style" w:cs="Arial"/>
          <w:b/>
          <w:sz w:val="24"/>
          <w:szCs w:val="24"/>
        </w:rPr>
      </w:pPr>
    </w:p>
    <w:p w14:paraId="38A4C7B6" w14:textId="248E67E3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06342FFB" w14:textId="1B2172B9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6D3AE212" w14:textId="06FFB598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1AE62ECF" w14:textId="0B9E8395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5B2AB070" w14:textId="0FBF9334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437EF58D" w14:textId="789EFCE2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06586211" w14:textId="07B6D250" w:rsidR="008D2815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p w14:paraId="0BAEFA04" w14:textId="77777777" w:rsidR="008D2815" w:rsidRPr="002C4CC8" w:rsidRDefault="008D2815" w:rsidP="002C4CC8">
      <w:pPr>
        <w:jc w:val="center"/>
        <w:rPr>
          <w:rFonts w:ascii="Bookman Old Style" w:hAnsi="Bookman Old Style" w:cs="Arial"/>
          <w:color w:val="auto"/>
          <w:sz w:val="24"/>
          <w:szCs w:val="24"/>
        </w:rPr>
      </w:pPr>
    </w:p>
    <w:sectPr w:rsidR="008D2815" w:rsidRPr="002C4CC8" w:rsidSect="008D2815">
      <w:pgSz w:w="11907" w:h="16840" w:code="9"/>
      <w:pgMar w:top="1985" w:right="850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63FF00" w14:textId="77777777" w:rsidR="00E95733" w:rsidRDefault="00E95733">
      <w:r>
        <w:separator/>
      </w:r>
    </w:p>
  </w:endnote>
  <w:endnote w:type="continuationSeparator" w:id="0">
    <w:p w14:paraId="4424BDAB" w14:textId="77777777" w:rsidR="00E95733" w:rsidRDefault="00E95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EEE968" w14:textId="77777777" w:rsidR="00E95733" w:rsidRDefault="00E95733">
      <w:r>
        <w:separator/>
      </w:r>
    </w:p>
  </w:footnote>
  <w:footnote w:type="continuationSeparator" w:id="0">
    <w:p w14:paraId="61D0628A" w14:textId="77777777" w:rsidR="00E95733" w:rsidRDefault="00E957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2C81"/>
    <w:rsid w:val="00002E81"/>
    <w:rsid w:val="00006FF4"/>
    <w:rsid w:val="00030AC7"/>
    <w:rsid w:val="00035AD2"/>
    <w:rsid w:val="00035D55"/>
    <w:rsid w:val="00042FDB"/>
    <w:rsid w:val="00044629"/>
    <w:rsid w:val="0005562A"/>
    <w:rsid w:val="00056310"/>
    <w:rsid w:val="00056C9E"/>
    <w:rsid w:val="00060C4B"/>
    <w:rsid w:val="000945F5"/>
    <w:rsid w:val="00097E48"/>
    <w:rsid w:val="000A365B"/>
    <w:rsid w:val="000C2CA2"/>
    <w:rsid w:val="000C337C"/>
    <w:rsid w:val="000D3C58"/>
    <w:rsid w:val="000F4D25"/>
    <w:rsid w:val="001019C4"/>
    <w:rsid w:val="00110107"/>
    <w:rsid w:val="001166C3"/>
    <w:rsid w:val="00136350"/>
    <w:rsid w:val="001418A8"/>
    <w:rsid w:val="00146ABE"/>
    <w:rsid w:val="0015000F"/>
    <w:rsid w:val="00152CA3"/>
    <w:rsid w:val="00154838"/>
    <w:rsid w:val="00162935"/>
    <w:rsid w:val="00164926"/>
    <w:rsid w:val="001738C2"/>
    <w:rsid w:val="001869B8"/>
    <w:rsid w:val="00195991"/>
    <w:rsid w:val="001A535D"/>
    <w:rsid w:val="001B36EF"/>
    <w:rsid w:val="001C33AF"/>
    <w:rsid w:val="002024D4"/>
    <w:rsid w:val="0021070E"/>
    <w:rsid w:val="0021372C"/>
    <w:rsid w:val="00216342"/>
    <w:rsid w:val="0025221D"/>
    <w:rsid w:val="00252548"/>
    <w:rsid w:val="002625C0"/>
    <w:rsid w:val="002A195E"/>
    <w:rsid w:val="002A281D"/>
    <w:rsid w:val="002A3E1D"/>
    <w:rsid w:val="002A71BE"/>
    <w:rsid w:val="002B1E9C"/>
    <w:rsid w:val="002C1D47"/>
    <w:rsid w:val="002C24F0"/>
    <w:rsid w:val="002C3192"/>
    <w:rsid w:val="002C31CB"/>
    <w:rsid w:val="002C4CC8"/>
    <w:rsid w:val="002E3B7F"/>
    <w:rsid w:val="002F2E75"/>
    <w:rsid w:val="002F472B"/>
    <w:rsid w:val="003146EA"/>
    <w:rsid w:val="00316E80"/>
    <w:rsid w:val="00316ED6"/>
    <w:rsid w:val="003274A8"/>
    <w:rsid w:val="003401D2"/>
    <w:rsid w:val="00344A7A"/>
    <w:rsid w:val="00347418"/>
    <w:rsid w:val="00356695"/>
    <w:rsid w:val="00362D34"/>
    <w:rsid w:val="003635B3"/>
    <w:rsid w:val="00382ED0"/>
    <w:rsid w:val="003922BF"/>
    <w:rsid w:val="003929C5"/>
    <w:rsid w:val="00394923"/>
    <w:rsid w:val="00397B6C"/>
    <w:rsid w:val="003A2F01"/>
    <w:rsid w:val="003A4130"/>
    <w:rsid w:val="003B6DBD"/>
    <w:rsid w:val="003F4282"/>
    <w:rsid w:val="004067E1"/>
    <w:rsid w:val="00407FD0"/>
    <w:rsid w:val="00416AB5"/>
    <w:rsid w:val="00420F13"/>
    <w:rsid w:val="00424ED5"/>
    <w:rsid w:val="004302EB"/>
    <w:rsid w:val="004320C7"/>
    <w:rsid w:val="00465511"/>
    <w:rsid w:val="00481D22"/>
    <w:rsid w:val="00490D6F"/>
    <w:rsid w:val="004939DB"/>
    <w:rsid w:val="004A4F6C"/>
    <w:rsid w:val="004B3A36"/>
    <w:rsid w:val="004B4824"/>
    <w:rsid w:val="004C690C"/>
    <w:rsid w:val="004E0200"/>
    <w:rsid w:val="004E7D9C"/>
    <w:rsid w:val="005015FF"/>
    <w:rsid w:val="00503442"/>
    <w:rsid w:val="00526C02"/>
    <w:rsid w:val="00551F6D"/>
    <w:rsid w:val="005534DC"/>
    <w:rsid w:val="005544BD"/>
    <w:rsid w:val="00571C57"/>
    <w:rsid w:val="00572E63"/>
    <w:rsid w:val="005732D6"/>
    <w:rsid w:val="005761A2"/>
    <w:rsid w:val="00591B01"/>
    <w:rsid w:val="00592953"/>
    <w:rsid w:val="005966DB"/>
    <w:rsid w:val="00597354"/>
    <w:rsid w:val="005A1629"/>
    <w:rsid w:val="005B7144"/>
    <w:rsid w:val="005C0949"/>
    <w:rsid w:val="005C2698"/>
    <w:rsid w:val="005D1561"/>
    <w:rsid w:val="005D7DE6"/>
    <w:rsid w:val="005E1843"/>
    <w:rsid w:val="005F4B61"/>
    <w:rsid w:val="006066E4"/>
    <w:rsid w:val="0061676E"/>
    <w:rsid w:val="00630724"/>
    <w:rsid w:val="006351F3"/>
    <w:rsid w:val="00647F12"/>
    <w:rsid w:val="00675540"/>
    <w:rsid w:val="006A1CE1"/>
    <w:rsid w:val="006A5C8C"/>
    <w:rsid w:val="006B1F17"/>
    <w:rsid w:val="006C31FE"/>
    <w:rsid w:val="006C53A9"/>
    <w:rsid w:val="006C774D"/>
    <w:rsid w:val="006D36A8"/>
    <w:rsid w:val="006D44F5"/>
    <w:rsid w:val="006D6123"/>
    <w:rsid w:val="006E1CBF"/>
    <w:rsid w:val="006E4B2B"/>
    <w:rsid w:val="006E5FF7"/>
    <w:rsid w:val="006F2826"/>
    <w:rsid w:val="007063F0"/>
    <w:rsid w:val="00725BC8"/>
    <w:rsid w:val="007302E8"/>
    <w:rsid w:val="00734461"/>
    <w:rsid w:val="00741CEC"/>
    <w:rsid w:val="00745CF5"/>
    <w:rsid w:val="00753916"/>
    <w:rsid w:val="00754020"/>
    <w:rsid w:val="00755404"/>
    <w:rsid w:val="00756332"/>
    <w:rsid w:val="007572F5"/>
    <w:rsid w:val="00761D7D"/>
    <w:rsid w:val="007831C4"/>
    <w:rsid w:val="007A7CA3"/>
    <w:rsid w:val="007A7F3D"/>
    <w:rsid w:val="007C27A5"/>
    <w:rsid w:val="007D2E00"/>
    <w:rsid w:val="007D4E99"/>
    <w:rsid w:val="008206EA"/>
    <w:rsid w:val="008207FA"/>
    <w:rsid w:val="008215D0"/>
    <w:rsid w:val="00830A37"/>
    <w:rsid w:val="00830E4E"/>
    <w:rsid w:val="00833568"/>
    <w:rsid w:val="00850291"/>
    <w:rsid w:val="00857686"/>
    <w:rsid w:val="0086002B"/>
    <w:rsid w:val="00871E50"/>
    <w:rsid w:val="00893118"/>
    <w:rsid w:val="008C0965"/>
    <w:rsid w:val="008C2C81"/>
    <w:rsid w:val="008D2815"/>
    <w:rsid w:val="008E23DA"/>
    <w:rsid w:val="008E612E"/>
    <w:rsid w:val="008F4A76"/>
    <w:rsid w:val="00916B9F"/>
    <w:rsid w:val="00922FC3"/>
    <w:rsid w:val="00943BB1"/>
    <w:rsid w:val="00943FF4"/>
    <w:rsid w:val="0095093C"/>
    <w:rsid w:val="00950CAF"/>
    <w:rsid w:val="00953A9B"/>
    <w:rsid w:val="009A0D59"/>
    <w:rsid w:val="009B1110"/>
    <w:rsid w:val="009C0505"/>
    <w:rsid w:val="009E5746"/>
    <w:rsid w:val="009E6B73"/>
    <w:rsid w:val="009F0954"/>
    <w:rsid w:val="00A0285B"/>
    <w:rsid w:val="00A06FC9"/>
    <w:rsid w:val="00A10EB0"/>
    <w:rsid w:val="00A12526"/>
    <w:rsid w:val="00A24051"/>
    <w:rsid w:val="00A24086"/>
    <w:rsid w:val="00A328BF"/>
    <w:rsid w:val="00A33DFF"/>
    <w:rsid w:val="00A43AF0"/>
    <w:rsid w:val="00A442DD"/>
    <w:rsid w:val="00A44962"/>
    <w:rsid w:val="00A466D2"/>
    <w:rsid w:val="00A54F4A"/>
    <w:rsid w:val="00A616E4"/>
    <w:rsid w:val="00A80C6A"/>
    <w:rsid w:val="00A8370A"/>
    <w:rsid w:val="00AC158D"/>
    <w:rsid w:val="00AD0D9A"/>
    <w:rsid w:val="00AD6969"/>
    <w:rsid w:val="00B00A6F"/>
    <w:rsid w:val="00B0173D"/>
    <w:rsid w:val="00B02D31"/>
    <w:rsid w:val="00B03EBB"/>
    <w:rsid w:val="00B132F7"/>
    <w:rsid w:val="00B23644"/>
    <w:rsid w:val="00B41AD1"/>
    <w:rsid w:val="00B56493"/>
    <w:rsid w:val="00B62A3A"/>
    <w:rsid w:val="00B62F1E"/>
    <w:rsid w:val="00B65AED"/>
    <w:rsid w:val="00B70ED3"/>
    <w:rsid w:val="00BA4842"/>
    <w:rsid w:val="00BA4AD6"/>
    <w:rsid w:val="00BB1A07"/>
    <w:rsid w:val="00BB508B"/>
    <w:rsid w:val="00BD46AB"/>
    <w:rsid w:val="00BE2A4D"/>
    <w:rsid w:val="00BE7749"/>
    <w:rsid w:val="00BF1A8D"/>
    <w:rsid w:val="00C01F4F"/>
    <w:rsid w:val="00C02219"/>
    <w:rsid w:val="00C153D7"/>
    <w:rsid w:val="00C23A89"/>
    <w:rsid w:val="00C37031"/>
    <w:rsid w:val="00C40A55"/>
    <w:rsid w:val="00C60D08"/>
    <w:rsid w:val="00C67366"/>
    <w:rsid w:val="00C801DC"/>
    <w:rsid w:val="00C819D4"/>
    <w:rsid w:val="00C84F9B"/>
    <w:rsid w:val="00C93A71"/>
    <w:rsid w:val="00CA63BE"/>
    <w:rsid w:val="00CC23C5"/>
    <w:rsid w:val="00CC4F3C"/>
    <w:rsid w:val="00CE1E18"/>
    <w:rsid w:val="00CE7509"/>
    <w:rsid w:val="00CF54E3"/>
    <w:rsid w:val="00CF6A0E"/>
    <w:rsid w:val="00D06D0A"/>
    <w:rsid w:val="00D15170"/>
    <w:rsid w:val="00D2361A"/>
    <w:rsid w:val="00D37105"/>
    <w:rsid w:val="00D518DA"/>
    <w:rsid w:val="00D6077F"/>
    <w:rsid w:val="00D630C5"/>
    <w:rsid w:val="00D6660E"/>
    <w:rsid w:val="00D7106A"/>
    <w:rsid w:val="00D71C38"/>
    <w:rsid w:val="00D83906"/>
    <w:rsid w:val="00DA0E73"/>
    <w:rsid w:val="00DA2740"/>
    <w:rsid w:val="00DB13A7"/>
    <w:rsid w:val="00DB2417"/>
    <w:rsid w:val="00DC0C28"/>
    <w:rsid w:val="00DC1710"/>
    <w:rsid w:val="00DC1BB9"/>
    <w:rsid w:val="00DC78DC"/>
    <w:rsid w:val="00DF3394"/>
    <w:rsid w:val="00DF40CD"/>
    <w:rsid w:val="00E14D82"/>
    <w:rsid w:val="00E16491"/>
    <w:rsid w:val="00E20B4C"/>
    <w:rsid w:val="00E364A9"/>
    <w:rsid w:val="00E368C0"/>
    <w:rsid w:val="00E37008"/>
    <w:rsid w:val="00E43C01"/>
    <w:rsid w:val="00E44096"/>
    <w:rsid w:val="00E44490"/>
    <w:rsid w:val="00E45295"/>
    <w:rsid w:val="00E469EB"/>
    <w:rsid w:val="00E55D32"/>
    <w:rsid w:val="00E56E53"/>
    <w:rsid w:val="00E661E2"/>
    <w:rsid w:val="00E70AE6"/>
    <w:rsid w:val="00E95733"/>
    <w:rsid w:val="00EB10FD"/>
    <w:rsid w:val="00EC1856"/>
    <w:rsid w:val="00ED2534"/>
    <w:rsid w:val="00ED4D54"/>
    <w:rsid w:val="00EE0A6D"/>
    <w:rsid w:val="00F112F2"/>
    <w:rsid w:val="00F159F3"/>
    <w:rsid w:val="00F21D78"/>
    <w:rsid w:val="00F23549"/>
    <w:rsid w:val="00F254A0"/>
    <w:rsid w:val="00F26B57"/>
    <w:rsid w:val="00F30602"/>
    <w:rsid w:val="00F615C9"/>
    <w:rsid w:val="00F644AA"/>
    <w:rsid w:val="00F6740D"/>
    <w:rsid w:val="00F744C8"/>
    <w:rsid w:val="00F973EF"/>
    <w:rsid w:val="00FA17E0"/>
    <w:rsid w:val="00FA1E29"/>
    <w:rsid w:val="00FB1432"/>
    <w:rsid w:val="00FC1E20"/>
    <w:rsid w:val="00FC1EBA"/>
    <w:rsid w:val="00FC6542"/>
    <w:rsid w:val="00FD3C20"/>
    <w:rsid w:val="00FE1194"/>
    <w:rsid w:val="00FE4A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4AE9DAEB"/>
  <w15:docId w15:val="{5A42A0A4-6320-4AFE-9047-8CC988A5B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2C81"/>
    <w:rPr>
      <w:color w:val="000000"/>
    </w:rPr>
  </w:style>
  <w:style w:type="paragraph" w:styleId="Ttulo4">
    <w:name w:val="heading 4"/>
    <w:basedOn w:val="Normal"/>
    <w:next w:val="Normal"/>
    <w:qFormat/>
    <w:rsid w:val="008C2C81"/>
    <w:pPr>
      <w:keepNext/>
      <w:jc w:val="center"/>
      <w:outlineLvl w:val="3"/>
    </w:pPr>
    <w:rPr>
      <w:b/>
      <w:bCs/>
    </w:rPr>
  </w:style>
  <w:style w:type="paragraph" w:styleId="Ttulo7">
    <w:name w:val="heading 7"/>
    <w:basedOn w:val="Normal"/>
    <w:next w:val="Normal"/>
    <w:qFormat/>
    <w:rsid w:val="008C2C81"/>
    <w:pPr>
      <w:keepNext/>
      <w:jc w:val="center"/>
      <w:outlineLvl w:val="6"/>
    </w:pPr>
    <w:rPr>
      <w:b/>
      <w:bCs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8C2C81"/>
    <w:pPr>
      <w:tabs>
        <w:tab w:val="center" w:pos="4419"/>
        <w:tab w:val="right" w:pos="8838"/>
      </w:tabs>
    </w:pPr>
  </w:style>
  <w:style w:type="character" w:styleId="Hyperlink">
    <w:name w:val="Hyperlink"/>
    <w:rsid w:val="008C2C81"/>
    <w:rPr>
      <w:color w:val="0000FF"/>
      <w:u w:val="single"/>
    </w:rPr>
  </w:style>
  <w:style w:type="character" w:customStyle="1" w:styleId="spelle">
    <w:name w:val="spelle"/>
    <w:basedOn w:val="Fontepargpadro"/>
    <w:rsid w:val="008C2C81"/>
  </w:style>
  <w:style w:type="character" w:customStyle="1" w:styleId="grame">
    <w:name w:val="grame"/>
    <w:basedOn w:val="Fontepargpadro"/>
    <w:rsid w:val="008C2C81"/>
  </w:style>
  <w:style w:type="paragraph" w:styleId="Corpodetexto2">
    <w:name w:val="Body Text 2"/>
    <w:basedOn w:val="Normal"/>
    <w:rsid w:val="008C2C81"/>
    <w:pPr>
      <w:jc w:val="center"/>
    </w:pPr>
    <w:rPr>
      <w:b/>
      <w:bCs/>
      <w:sz w:val="26"/>
    </w:rPr>
  </w:style>
  <w:style w:type="paragraph" w:styleId="Recuodecorpodetexto2">
    <w:name w:val="Body Text Indent 2"/>
    <w:basedOn w:val="Normal"/>
    <w:rsid w:val="008C2C81"/>
    <w:pPr>
      <w:ind w:firstLine="1701"/>
      <w:jc w:val="both"/>
    </w:pPr>
    <w:rPr>
      <w:color w:val="FF0000"/>
    </w:rPr>
  </w:style>
  <w:style w:type="paragraph" w:styleId="Recuodecorpodetexto">
    <w:name w:val="Body Text Indent"/>
    <w:basedOn w:val="Normal"/>
    <w:rsid w:val="008C2C81"/>
    <w:pPr>
      <w:ind w:firstLine="2835"/>
      <w:jc w:val="both"/>
    </w:pPr>
    <w:rPr>
      <w:color w:val="FF0000"/>
      <w:szCs w:val="21"/>
    </w:rPr>
  </w:style>
  <w:style w:type="paragraph" w:styleId="Rodap">
    <w:name w:val="footer"/>
    <w:basedOn w:val="Normal"/>
    <w:rsid w:val="008C2C81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rsid w:val="00850291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rsid w:val="00850291"/>
    <w:rPr>
      <w:rFonts w:ascii="Segoe UI" w:hAnsi="Segoe UI" w:cs="Segoe UI"/>
      <w:color w:val="000000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675540"/>
    <w:rPr>
      <w:color w:val="808080"/>
    </w:rPr>
  </w:style>
  <w:style w:type="paragraph" w:styleId="Corpodetexto">
    <w:name w:val="Body Text"/>
    <w:basedOn w:val="Normal"/>
    <w:link w:val="CorpodetextoChar"/>
    <w:semiHidden/>
    <w:unhideWhenUsed/>
    <w:rsid w:val="008D2815"/>
    <w:pPr>
      <w:spacing w:after="120"/>
    </w:pPr>
  </w:style>
  <w:style w:type="character" w:customStyle="1" w:styleId="CorpodetextoChar">
    <w:name w:val="Corpo de texto Char"/>
    <w:basedOn w:val="Fontepargpadro"/>
    <w:link w:val="Corpodetexto"/>
    <w:semiHidden/>
    <w:rsid w:val="008D2815"/>
    <w:rPr>
      <w:color w:val="000000"/>
    </w:rPr>
  </w:style>
  <w:style w:type="paragraph" w:styleId="SemEspaamento">
    <w:name w:val="No Spacing"/>
    <w:qFormat/>
    <w:rsid w:val="008D2815"/>
    <w:pPr>
      <w:widowControl w:val="0"/>
      <w:autoSpaceDE w:val="0"/>
      <w:autoSpaceDN w:val="0"/>
    </w:pPr>
    <w:rPr>
      <w:sz w:val="22"/>
      <w:szCs w:val="22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1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E28831-06E5-42C4-9E58-AD9DBE404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12</Pages>
  <Words>3450</Words>
  <Characters>18633</Characters>
  <Application>Microsoft Office Word</Application>
  <DocSecurity>0</DocSecurity>
  <Lines>155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PROJETO DE   LEI  No</vt:lpstr>
    </vt:vector>
  </TitlesOfParts>
  <Company/>
  <LinksUpToDate>false</LinksUpToDate>
  <CharactersWithSpaces>22039</CharactersWithSpaces>
  <SharedDoc>false</SharedDoc>
  <HLinks>
    <vt:vector size="12" baseType="variant">
      <vt:variant>
        <vt:i4>3997719</vt:i4>
      </vt:variant>
      <vt:variant>
        <vt:i4>3</vt:i4>
      </vt:variant>
      <vt:variant>
        <vt:i4>0</vt:i4>
      </vt:variant>
      <vt:variant>
        <vt:i4>5</vt:i4>
      </vt:variant>
      <vt:variant>
        <vt:lpwstr>http://www.planalto.gov.br/ccivil_03/Leis/LCP/Lcp101.htm</vt:lpwstr>
      </vt:variant>
      <vt:variant>
        <vt:lpwstr/>
      </vt:variant>
      <vt:variant>
        <vt:i4>1966136</vt:i4>
      </vt:variant>
      <vt:variant>
        <vt:i4>0</vt:i4>
      </vt:variant>
      <vt:variant>
        <vt:i4>0</vt:i4>
      </vt:variant>
      <vt:variant>
        <vt:i4>5</vt:i4>
      </vt:variant>
      <vt:variant>
        <vt:lpwstr>http://www.planalto.gov.br/ccivil_03/Constituicao/Constituicao.htm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PROJETO DE   LEI  No</dc:title>
  <dc:creator>HP</dc:creator>
  <cp:lastModifiedBy>Mara Alquati</cp:lastModifiedBy>
  <cp:revision>12</cp:revision>
  <cp:lastPrinted>2023-06-19T12:37:00Z</cp:lastPrinted>
  <dcterms:created xsi:type="dcterms:W3CDTF">2023-05-10T16:18:00Z</dcterms:created>
  <dcterms:modified xsi:type="dcterms:W3CDTF">2023-06-20T17:19:00Z</dcterms:modified>
</cp:coreProperties>
</file>